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B4" w:rsidRPr="00F673B4" w:rsidRDefault="00F673B4" w:rsidP="00F673B4">
      <w:pPr>
        <w:spacing w:line="360" w:lineRule="auto"/>
        <w:rPr>
          <w:rFonts w:ascii="黑体" w:eastAsia="黑体" w:hAnsi="黑体"/>
          <w:color w:val="000000"/>
          <w:sz w:val="30"/>
          <w:szCs w:val="30"/>
        </w:rPr>
      </w:pPr>
      <w:r w:rsidRPr="00F673B4">
        <w:rPr>
          <w:rFonts w:ascii="黑体" w:eastAsia="黑体" w:hAnsi="黑体" w:hint="eastAsia"/>
          <w:color w:val="000000"/>
          <w:sz w:val="30"/>
          <w:szCs w:val="30"/>
        </w:rPr>
        <w:t>附件1</w:t>
      </w:r>
    </w:p>
    <w:p w:rsidR="00F673B4" w:rsidRPr="009169EF" w:rsidRDefault="00F673B4" w:rsidP="00F673B4">
      <w:pPr>
        <w:spacing w:after="240"/>
        <w:jc w:val="center"/>
        <w:rPr>
          <w:rFonts w:ascii="小标宋" w:eastAsia="小标宋"/>
          <w:sz w:val="40"/>
          <w:szCs w:val="32"/>
        </w:rPr>
      </w:pPr>
      <w:r w:rsidRPr="009169EF">
        <w:rPr>
          <w:rFonts w:ascii="小标宋" w:eastAsia="小标宋" w:hint="eastAsia"/>
          <w:sz w:val="40"/>
          <w:szCs w:val="32"/>
        </w:rPr>
        <w:t>北京林业大学校级科研机构名单</w:t>
      </w: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5386"/>
        <w:gridCol w:w="1460"/>
        <w:gridCol w:w="1942"/>
      </w:tblGrid>
      <w:tr w:rsidR="00F673B4" w:rsidRPr="00CF2572" w:rsidTr="00F673B4">
        <w:trPr>
          <w:trHeight w:val="471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CF2572">
              <w:rPr>
                <w:rFonts w:ascii="黑体" w:eastAsia="黑体" w:hAnsi="黑体" w:hint="eastAsia"/>
                <w:bCs/>
                <w:sz w:val="28"/>
                <w:szCs w:val="28"/>
              </w:rPr>
              <w:t>编号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CF2572">
              <w:rPr>
                <w:rFonts w:ascii="黑体" w:eastAsia="黑体" w:hAnsi="黑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CF2572">
              <w:rPr>
                <w:rFonts w:ascii="黑体" w:eastAsia="黑体" w:hAnsi="黑体" w:hint="eastAsia"/>
                <w:bCs/>
                <w:sz w:val="28"/>
                <w:szCs w:val="28"/>
              </w:rPr>
              <w:t>挂靠学院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CF2572">
              <w:rPr>
                <w:rFonts w:ascii="黑体" w:eastAsia="黑体" w:hAnsi="黑体" w:hint="eastAsia"/>
                <w:bCs/>
                <w:sz w:val="28"/>
                <w:szCs w:val="28"/>
              </w:rPr>
              <w:t>负责人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北京林业大学林业史研究室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2D7CF9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严耕、李莉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北京林业大学语言及应用语言学研究所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外语学院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史宝辉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北京林业大学边坡绿化研究所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水保学院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赵廷宁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北京林业大学城市林业研究中心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徐程杨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北京林业大学中德干旱地区研究中心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水保学院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肖辉杰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北京林业大学螺旋藻研究所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生物学院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李博生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北京林业大学微生物所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戴玉成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北京林业大学林业与环境特种装备研究所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工学院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刘晋浩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pacing w:val="-12"/>
                <w:sz w:val="28"/>
                <w:szCs w:val="28"/>
              </w:rPr>
              <w:t>北京林业大学暨国家林业局生态文明研究中心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2D7CF9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吴斌、严耕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北京林业大学蓝莓研究与发展中心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侯智霞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北京林业大学野生动物研究所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时坤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6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pacing w:val="-6"/>
                <w:sz w:val="28"/>
                <w:szCs w:val="28"/>
              </w:rPr>
              <w:t>北京林业大学防灾减灾与国土安全研究所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水保学院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冀晓东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北京林业大学计算生物学中心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生物学院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邬荣领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北京林业大学中国林地资源研究中心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生物学院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林金星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北京林业大学碳汇计量与监测中心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武曙红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北京林业大学草地资源与生态研究中心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苏德荣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北京林业大学测绘与3s技术中心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冯仲科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北京林业大学生态法研究中心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人文学院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杨朝霞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北京林业大学人工智能研究所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信息学院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徐艳艳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北京林业大学可视媒体研究所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信息学院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杨刚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北京林业大学林业信息化研究所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信息学院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吴保国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22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北京林业大学湿地研究中心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雷光春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lastRenderedPageBreak/>
              <w:t>23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北京林业大学风景园林规划设计研究院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李运远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24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北京林业大学林业血防生态工程研究所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水保学院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周金星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北京林业大学国有林场法律与政策研究所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人文学院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韦贵红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26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北京林业大学自然资源与环境审计研究中心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陈建成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北京林业大学国家林业发展研究院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温亚利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北京林业大学森林康养研究中心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pacing w:val="-1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14"/>
                <w:sz w:val="28"/>
                <w:szCs w:val="28"/>
              </w:rPr>
              <w:t>刘宏文、刘霞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29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北京林业大学大数据研究中心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 xml:space="preserve">信息学院 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韩海荣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北京林业大学人造板技术研究院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材料学院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于志明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31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北京林业大学木材无损检测国际合作研究所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工学院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张厚江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32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北京林业大学文化与自然遗产研究院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2D7CF9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  <w:bookmarkStart w:id="0" w:name="_GoBack"/>
            <w:bookmarkEnd w:id="0"/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李铁铮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33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中法欧亚森林入侵生物联合实验室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石娟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34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北京林业大学美丽中国人居生态环境研究院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王向荣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35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北京林业大学园林绿化废弃物综合利用中心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孙向阳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36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北京林业大学外国文学与生态文化研究中心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外语学院</w:t>
            </w:r>
          </w:p>
        </w:tc>
        <w:tc>
          <w:tcPr>
            <w:tcW w:w="1942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pacing w:val="-1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14"/>
                <w:sz w:val="28"/>
                <w:szCs w:val="28"/>
              </w:rPr>
              <w:t>南宫梅芳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37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北京林业大学林区乡村振兴研究中心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温亚利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北京林业大学林业和草原法治研究中心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人文学院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李媛辉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39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北京林业大学绿色发展与中国农村土地问题研究中心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巩前文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40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北京林业大学生态文明教育研究中心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戴秀丽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41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北京林业大学东亚-澳大利西亚候鸟迁徙研究中心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雷光春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42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北京林业大学野生动植物及其制品价值鉴定中心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保护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雷光春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43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北京林业大学中国草业经济与政策研究中心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张立中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44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北京林业大学林业有害生物风险分析中心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温俊宝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45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北京林业大学中国草原研究中心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苏德荣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lastRenderedPageBreak/>
              <w:t>46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北京林业大学国际牡丹研究院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成仿云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47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北京林业大学中国风景园林思想研究中心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王向荣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北京林业大学智慧林业研究中心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工学院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赵燕东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49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北京林业大学国家公园研究中心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张玉钧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北京林业大学社会心理服务研究中心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人文学院</w:t>
            </w:r>
          </w:p>
        </w:tc>
        <w:tc>
          <w:tcPr>
            <w:tcW w:w="1942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pacing w:val="-18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18"/>
                <w:sz w:val="28"/>
                <w:szCs w:val="28"/>
              </w:rPr>
              <w:t>朱建军、杨智辉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51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中国-加拿大国家公园联合实验室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张玉钧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52</w:t>
            </w:r>
          </w:p>
        </w:tc>
        <w:tc>
          <w:tcPr>
            <w:tcW w:w="5386" w:type="dxa"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北京林业大学草坪研究所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韩烈保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53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北京林业大学木结构研究与检测中心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材料学院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任强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54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北京林业大学植物景观与生态规划研究中心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董丽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55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草原战略研究中心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董世魁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56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智慧草原研究中心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草学院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董世魁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57</w:t>
            </w:r>
          </w:p>
        </w:tc>
        <w:tc>
          <w:tcPr>
            <w:tcW w:w="5386" w:type="dxa"/>
            <w:noWrap/>
            <w:hideMark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北京林业大学草业与草原智能装备研究中心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工学院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赵东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红花玉兰研究中心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马履一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59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枣产业发展研究中心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生物学院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庞晓明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60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落叶栎研究中心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李国雷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61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生物质清洁利用研究中心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材料学院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马明国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62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林业金融研究院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秦涛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63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北林-伯克利“河流东方”景观水文联合研究中心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园林学院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冯潇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64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绿色创新设计中心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艺术学院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张继晓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65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树木发育与基因编辑研究院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生物学院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林金星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66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林草碳中和研究中心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林学院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安黎哲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67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国家林草经贸研究院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程宝栋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68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中国碳金融研究院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经管学院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安黎哲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69</w:t>
            </w:r>
          </w:p>
        </w:tc>
        <w:tc>
          <w:tcPr>
            <w:tcW w:w="5386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82CC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</w:t>
            </w:r>
            <w:r w:rsidRPr="00CF2572">
              <w:rPr>
                <w:rFonts w:ascii="仿宋_GB2312" w:eastAsia="仿宋_GB2312" w:hint="eastAsia"/>
                <w:sz w:val="28"/>
                <w:szCs w:val="28"/>
              </w:rPr>
              <w:t>林草生态碳中和智慧感知研究院</w:t>
            </w:r>
          </w:p>
        </w:tc>
        <w:tc>
          <w:tcPr>
            <w:tcW w:w="1460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工学院</w:t>
            </w:r>
          </w:p>
        </w:tc>
        <w:tc>
          <w:tcPr>
            <w:tcW w:w="1942" w:type="dxa"/>
            <w:noWrap/>
            <w:hideMark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赵燕东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5386" w:type="dxa"/>
            <w:noWrap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F665A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北京林业大学生物多样性智慧监测研究中心</w:t>
            </w:r>
          </w:p>
        </w:tc>
        <w:tc>
          <w:tcPr>
            <w:tcW w:w="1460" w:type="dxa"/>
            <w:noWrap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2572">
              <w:rPr>
                <w:rFonts w:ascii="仿宋_GB2312" w:eastAsia="仿宋_GB2312" w:hint="eastAsia"/>
                <w:sz w:val="28"/>
                <w:szCs w:val="28"/>
              </w:rPr>
              <w:t>工学院</w:t>
            </w:r>
          </w:p>
        </w:tc>
        <w:tc>
          <w:tcPr>
            <w:tcW w:w="1942" w:type="dxa"/>
            <w:noWrap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张军国</w:t>
            </w:r>
          </w:p>
        </w:tc>
      </w:tr>
      <w:tr w:rsidR="00F673B4" w:rsidRPr="00CF2572" w:rsidTr="00F673B4">
        <w:trPr>
          <w:trHeight w:val="312"/>
          <w:jc w:val="center"/>
        </w:trPr>
        <w:tc>
          <w:tcPr>
            <w:tcW w:w="846" w:type="dxa"/>
            <w:noWrap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386" w:type="dxa"/>
            <w:noWrap/>
          </w:tcPr>
          <w:p w:rsidR="00F673B4" w:rsidRPr="00A82CCB" w:rsidRDefault="00F673B4" w:rsidP="00C16648">
            <w:pPr>
              <w:spacing w:line="480" w:lineRule="exact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F665AB">
              <w:rPr>
                <w:rFonts w:ascii="仿宋_GB2312" w:eastAsia="仿宋_GB2312" w:hint="eastAsia"/>
                <w:spacing w:val="-4"/>
                <w:sz w:val="28"/>
                <w:szCs w:val="28"/>
              </w:rPr>
              <w:t>北京林业大学心理健康和危机干预研究中心</w:t>
            </w:r>
          </w:p>
        </w:tc>
        <w:tc>
          <w:tcPr>
            <w:tcW w:w="1460" w:type="dxa"/>
            <w:noWrap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人文学院</w:t>
            </w:r>
          </w:p>
        </w:tc>
        <w:tc>
          <w:tcPr>
            <w:tcW w:w="1942" w:type="dxa"/>
            <w:noWrap/>
          </w:tcPr>
          <w:p w:rsidR="00F673B4" w:rsidRPr="00CF2572" w:rsidRDefault="00F673B4" w:rsidP="00C16648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孙信丽</w:t>
            </w:r>
          </w:p>
        </w:tc>
      </w:tr>
    </w:tbl>
    <w:p w:rsidR="00F673B4" w:rsidRDefault="00F673B4" w:rsidP="0017235C">
      <w:pPr>
        <w:spacing w:line="360" w:lineRule="auto"/>
        <w:ind w:firstLineChars="200" w:firstLine="600"/>
        <w:rPr>
          <w:rFonts w:ascii="仿宋_GB2312" w:eastAsia="仿宋_GB2312" w:hAnsi="微软雅黑"/>
          <w:color w:val="000000"/>
          <w:sz w:val="30"/>
          <w:szCs w:val="30"/>
        </w:rPr>
      </w:pPr>
    </w:p>
    <w:p w:rsidR="00F673B4" w:rsidRPr="006472DD" w:rsidRDefault="00F673B4" w:rsidP="00F673B4">
      <w:pPr>
        <w:spacing w:line="360" w:lineRule="auto"/>
        <w:rPr>
          <w:rFonts w:ascii="仿宋_GB2312" w:eastAsia="仿宋_GB2312" w:hAnsi="微软雅黑"/>
          <w:color w:val="000000"/>
          <w:sz w:val="30"/>
          <w:szCs w:val="30"/>
        </w:rPr>
      </w:pPr>
    </w:p>
    <w:sectPr w:rsidR="00F673B4" w:rsidRPr="00647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EB0" w:rsidRDefault="006C5EB0" w:rsidP="00F45528">
      <w:r>
        <w:separator/>
      </w:r>
    </w:p>
  </w:endnote>
  <w:endnote w:type="continuationSeparator" w:id="0">
    <w:p w:rsidR="006C5EB0" w:rsidRDefault="006C5EB0" w:rsidP="00F4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EB0" w:rsidRDefault="006C5EB0" w:rsidP="00F45528">
      <w:r>
        <w:separator/>
      </w:r>
    </w:p>
  </w:footnote>
  <w:footnote w:type="continuationSeparator" w:id="0">
    <w:p w:rsidR="006C5EB0" w:rsidRDefault="006C5EB0" w:rsidP="00F45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69"/>
    <w:rsid w:val="00024734"/>
    <w:rsid w:val="00041D47"/>
    <w:rsid w:val="00055EB2"/>
    <w:rsid w:val="00142FC5"/>
    <w:rsid w:val="0017235C"/>
    <w:rsid w:val="002D7CF9"/>
    <w:rsid w:val="00310F75"/>
    <w:rsid w:val="003321FC"/>
    <w:rsid w:val="00335C06"/>
    <w:rsid w:val="003911FC"/>
    <w:rsid w:val="003A2176"/>
    <w:rsid w:val="003F1D69"/>
    <w:rsid w:val="0040628A"/>
    <w:rsid w:val="005154DF"/>
    <w:rsid w:val="005D52D8"/>
    <w:rsid w:val="00607F82"/>
    <w:rsid w:val="006472DD"/>
    <w:rsid w:val="006C5EB0"/>
    <w:rsid w:val="007C185F"/>
    <w:rsid w:val="008707A2"/>
    <w:rsid w:val="0088002C"/>
    <w:rsid w:val="008A6C51"/>
    <w:rsid w:val="009E0D67"/>
    <w:rsid w:val="00A423AC"/>
    <w:rsid w:val="00A810F3"/>
    <w:rsid w:val="00B530DB"/>
    <w:rsid w:val="00D45104"/>
    <w:rsid w:val="00DA4549"/>
    <w:rsid w:val="00E462B8"/>
    <w:rsid w:val="00EC541A"/>
    <w:rsid w:val="00F00B61"/>
    <w:rsid w:val="00F45528"/>
    <w:rsid w:val="00F467B7"/>
    <w:rsid w:val="00F673B4"/>
    <w:rsid w:val="00FA12E8"/>
    <w:rsid w:val="00FA4EC5"/>
    <w:rsid w:val="00FB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446992-B327-41DA-9CD8-F9642A8E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55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5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5528"/>
    <w:rPr>
      <w:sz w:val="18"/>
      <w:szCs w:val="18"/>
    </w:rPr>
  </w:style>
  <w:style w:type="table" w:styleId="a7">
    <w:name w:val="Table Grid"/>
    <w:basedOn w:val="a1"/>
    <w:uiPriority w:val="39"/>
    <w:rsid w:val="00F67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87DC7-8CAB-4141-93B9-5B79616D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321</Words>
  <Characters>1831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3</cp:revision>
  <dcterms:created xsi:type="dcterms:W3CDTF">2022-01-06T06:18:00Z</dcterms:created>
  <dcterms:modified xsi:type="dcterms:W3CDTF">2022-01-06T07:39:00Z</dcterms:modified>
</cp:coreProperties>
</file>