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408" w:type="pct"/>
        <w:tblInd w:w="-581" w:type="dxa"/>
        <w:tblLayout w:type="autofit"/>
        <w:tblCellMar>
          <w:top w:w="0" w:type="dxa"/>
          <w:left w:w="108" w:type="dxa"/>
          <w:bottom w:w="0" w:type="dxa"/>
          <w:right w:w="108" w:type="dxa"/>
        </w:tblCellMar>
      </w:tblPr>
      <w:tblGrid>
        <w:gridCol w:w="606"/>
        <w:gridCol w:w="1521"/>
        <w:gridCol w:w="4054"/>
        <w:gridCol w:w="1527"/>
        <w:gridCol w:w="1705"/>
        <w:gridCol w:w="3661"/>
        <w:gridCol w:w="834"/>
        <w:gridCol w:w="1423"/>
      </w:tblGrid>
      <w:tr>
        <w:tblPrEx>
          <w:tblCellMar>
            <w:top w:w="0" w:type="dxa"/>
            <w:left w:w="108" w:type="dxa"/>
            <w:bottom w:w="0" w:type="dxa"/>
            <w:right w:w="108" w:type="dxa"/>
          </w:tblCellMar>
        </w:tblPrEx>
        <w:trPr>
          <w:trHeight w:val="540" w:hRule="atLeast"/>
        </w:trPr>
        <w:tc>
          <w:tcPr>
            <w:tcW w:w="5000" w:type="pct"/>
            <w:gridSpan w:val="8"/>
            <w:tcBorders>
              <w:top w:val="nil"/>
              <w:left w:val="nil"/>
              <w:bottom w:val="nil"/>
              <w:right w:val="nil"/>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b/>
                <w:bCs/>
                <w:color w:val="000000"/>
                <w:kern w:val="0"/>
                <w:sz w:val="44"/>
                <w:szCs w:val="44"/>
              </w:rPr>
              <w:t>义乌</w:t>
            </w:r>
            <w:r>
              <w:rPr>
                <w:rFonts w:hint="eastAsia" w:ascii="宋体" w:hAnsi="宋体" w:eastAsia="宋体" w:cs="宋体"/>
                <w:b/>
                <w:bCs/>
                <w:color w:val="000000"/>
                <w:kern w:val="0"/>
                <w:sz w:val="44"/>
                <w:szCs w:val="44"/>
                <w:lang w:val="en-US" w:eastAsia="zh-CN"/>
              </w:rPr>
              <w:t>-</w:t>
            </w:r>
            <w:r>
              <w:rPr>
                <w:rFonts w:hint="eastAsia" w:ascii="宋体" w:hAnsi="宋体" w:eastAsia="宋体" w:cs="宋体"/>
                <w:b/>
                <w:bCs/>
                <w:color w:val="000000"/>
                <w:kern w:val="0"/>
                <w:sz w:val="44"/>
                <w:szCs w:val="44"/>
              </w:rPr>
              <w:t>揭榜挂帅技术需求汇总表</w:t>
            </w:r>
          </w:p>
        </w:tc>
      </w:tr>
      <w:tr>
        <w:tblPrEx>
          <w:tblCellMar>
            <w:top w:w="0" w:type="dxa"/>
            <w:left w:w="108" w:type="dxa"/>
            <w:bottom w:w="0" w:type="dxa"/>
            <w:right w:w="108" w:type="dxa"/>
          </w:tblCellMar>
        </w:tblPrEx>
        <w:trPr>
          <w:trHeight w:val="46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序号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技术难题名称</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具体内容</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预算</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企业名称</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企业简介</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所在街道</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rPr>
              <w:t>对接进展</w:t>
            </w:r>
          </w:p>
        </w:tc>
      </w:tr>
      <w:tr>
        <w:tblPrEx>
          <w:tblCellMar>
            <w:top w:w="0" w:type="dxa"/>
            <w:left w:w="108" w:type="dxa"/>
            <w:bottom w:w="0" w:type="dxa"/>
            <w:right w:w="108" w:type="dxa"/>
          </w:tblCellMar>
        </w:tblPrEx>
        <w:trPr>
          <w:trHeight w:val="22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飞灰高温熔融综合利用技术开发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年产约5万吨飞灰熔融综合利用小试及中试技术开发</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bookmarkStart w:id="0" w:name="_GoBack"/>
            <w:bookmarkEnd w:id="0"/>
            <w:r>
              <w:rPr>
                <w:rFonts w:hint="eastAsia" w:ascii="宋体" w:hAnsi="宋体" w:eastAsia="宋体" w:cs="宋体"/>
                <w:color w:val="000000"/>
                <w:kern w:val="0"/>
                <w:sz w:val="24"/>
                <w:szCs w:val="24"/>
              </w:rPr>
              <w:t>1000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浙江华川实业集团有限公司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川实业集团有限公司是集废纸造纸、垃圾发电、热电联厂集中供热、供空气、污泥干化焚烧处置、污水处理、清洁运输、再生资源利用于一体的义乌市最大的民营工业企业之一，创办于1967年，是一家以“纸业为主、多业并举”的多元化、多层次、跨地区、跨行业的联合经营现代企业集团。</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1.研发初级阶段，与高校对接中；        2.7月30日，与东莞理工学院团队对接</w:t>
            </w:r>
          </w:p>
        </w:tc>
      </w:tr>
      <w:tr>
        <w:tblPrEx>
          <w:tblCellMar>
            <w:top w:w="0" w:type="dxa"/>
            <w:left w:w="108" w:type="dxa"/>
            <w:bottom w:w="0" w:type="dxa"/>
            <w:right w:w="108" w:type="dxa"/>
          </w:tblCellMar>
        </w:tblPrEx>
        <w:trPr>
          <w:trHeight w:val="228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寻求对无味道环保型-油性指甲油的开发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要求无刺鼻气味，可添加香精，油性成份符合国标及欧洲标准，稳定性测试OK，牢固度达10天以上（无任何脱落，可与肥皂、沐浴露接触，正常生活状态），干燥时间2分钟以内。</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义乌市美黛化妆品有限公司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研发、生产、销售为一体的专业化妆品生产企业，拥有现代化的生产厂房和国内的生产设备以及一批具有高学历和高技能的科研技术人才队伍。主要生产的指甲油、洗甲水、润唇膏、口红、眼影、睫毛膏、化妆笔、唇蜜、唇彩、唇油、等系列产品畅销海内外，各系列品种齐全，色彩、款式多样，并可根据客户要求来样定做。产品质量符合美国FDA、欧盟EN-71等多项专业国际标准，为外贸业务的顺利开展提供了有力的保证。</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研发中，与法国在原材料采购方面有合作</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高透无纺壁纸原纸</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通过生物科技升级改造原材料，使其达到在湿度较大环境下，较长时间存放不发生霉变，从而提升产品品质，降低企业损耗；使现有高透无纺壁纸原纸通过生物科技升级改造原材料，使其达到不会发生霉变的技术指标。</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浙江华川实业集团有限公司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浙江华川实业集团有限公司是一家造纸、发电为一体的综合性的集团公司，目前有造纸生产线13条，主要生产特种纸、板纸，年产70万吨。产值30亿。</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研发初级阶段，与高校对接中</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污水沼气和城市污泥资源化利用及冷热电多联供技术开发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Style w:val="5"/>
                <w:rFonts w:hint="default"/>
              </w:rPr>
              <w:t>利用造纸污水产生沼气（每小时约150m</w:t>
            </w:r>
            <w:r>
              <w:rPr>
                <w:rStyle w:val="6"/>
                <w:rFonts w:hint="default"/>
              </w:rPr>
              <w:t>3</w:t>
            </w:r>
            <w:r>
              <w:rPr>
                <w:rStyle w:val="5"/>
                <w:rFonts w:hint="default"/>
              </w:rPr>
              <w:t>含量50-80%）和1200吨/天经过干化污泥（含水率约60-80%）项目进行焚烧（含配套项目）产生蒸汽，用于发电、供热、空调制冷及压缩空气供应</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21000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浙江华川实业集团有限公司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川实业集团有限公司是集废纸造纸、垃圾发电、热电联厂集中供热、供空气、污泥干化焚烧处置、污水处理、清洁运输、再生资源利用于一体的义乌市最大的民营工业企业之一，创办于1966年，是一家以“纸业为主、多业并举”的多元化、多层次、跨地区、跨行业的联合经营现代企业集团。</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与浙大、南京大学、中科金山环境等在对接</w:t>
            </w:r>
          </w:p>
        </w:tc>
      </w:tr>
      <w:tr>
        <w:tblPrEx>
          <w:tblCellMar>
            <w:top w:w="0" w:type="dxa"/>
            <w:left w:w="108" w:type="dxa"/>
            <w:bottom w:w="0" w:type="dxa"/>
            <w:right w:w="108" w:type="dxa"/>
          </w:tblCellMar>
        </w:tblPrEx>
        <w:trPr>
          <w:trHeight w:val="19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无缝内衣生产工序的自动化技术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1、无缝内衣织造工序的自动化技术开发；</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2、无缝内衣缝制工序不同工种可组合的自动化技术开发</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3、无缝内衣包装工序的自动化技术开发</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荣利服饰有限公司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2001年03月位于义乌市廿三里工业区。是一家集技术研发、设计、生产、销售为一体的大型实业企业，是国内无缝内衣的领导企业之一，旗下现拥有著名品牌—“紫秀”&amp;“雅亭芬”，因其卓越的款式设计与产品质量，而赢得经销商与消费者的广泛青睐，所生产的无缝美体内衣、常规内衣、三维SPA形体内衣、无缝内裤、丝袜等系列产品畅销国内三十多个省市并远销欧美、中东、日韩、香港等市场。</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廿三里</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7.28东南大学带队赴企业对接</w:t>
            </w:r>
          </w:p>
        </w:tc>
      </w:tr>
      <w:tr>
        <w:tblPrEx>
          <w:tblCellMar>
            <w:top w:w="0" w:type="dxa"/>
            <w:left w:w="108" w:type="dxa"/>
            <w:bottom w:w="0" w:type="dxa"/>
            <w:right w:w="108" w:type="dxa"/>
          </w:tblCellMar>
        </w:tblPrEx>
        <w:trPr>
          <w:trHeight w:val="19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毛毯 在制品坯布的自动对接缝制装置</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生产毛毯过程中的在制品主要以毛毯坯布卷的方式进行流转，期间需要多次对坯布卷进行对接缝制和拆分，通过人工方式进行对接缝制和拆分，该方式用工多（约30人），劳动强度大（人日均1000次），且易出现对接错误，导致生产停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急需一种机械臂或自动缝制装置，实现毛毯坯布对接缝制和拆分的自动化和标准化，可有效降低用工（减员30人），减少异常停机（由于接布引起的异常停机占比约为15%，自动化后可基本消灭）。</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浙江真爱毯业科技有限公司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产品研发、生产、销售和服务于一体的毛毯专业制造商。是国家首批认定的高新技术企业、国家出口免验企业和省级知识产权示范企业。建有省级科学研究院、博士后工作站和省级技术中心、省级研发中心。现有员工850人，产值5亿元人民币。拥有7条国内外先进的印染生产线，及相应的产品检验、检测设备。</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1.正与浙工大对接； 2.与杭州电子科技大学对接中</w:t>
            </w:r>
          </w:p>
        </w:tc>
      </w:tr>
      <w:tr>
        <w:tblPrEx>
          <w:tblCellMar>
            <w:top w:w="0" w:type="dxa"/>
            <w:left w:w="108" w:type="dxa"/>
            <w:bottom w:w="0" w:type="dxa"/>
            <w:right w:w="108" w:type="dxa"/>
          </w:tblCellMar>
        </w:tblPrEx>
        <w:trPr>
          <w:trHeight w:val="19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毛毯织造过程中的布面瑕疵在线监测</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毛毯织造过程中检查布面瑕疵是挡车工人的主要工作，也是影响成品制成率的一项关键因素，目前主要依赖人工来回目视检测的方式，用工高（约80人）、效率低（人均日产能2吨）、漏检率高（漏检率20%）。</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急需一种机器视觉自动检测布面瑕疵装置，安装在制造设备上，用工减少一半、人均日产能翻倍、漏检率控制在1%以下，大幅提升效益。</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浙江真爱毯业科技有限公司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产品研发、生产、销售和服务于一体的毛毯专业制造商。是国家首批认定的高新技术企业、国家出口免验企业和省级知识产权示范企业。建有省级科学研究院、博士后工作站和省级技术中心、省级研发中心。现有员工850人，产值5亿元人民币。拥有7条国内外先进的印染生产线，及相应的产品检验、检测设备。</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1.正与浙师大对接； 2.与东南大学团队对接中</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一种自动分拣摆放配件的设备</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外卖餐具包装的过程中，除了纸巾是自动切割之外，勺子，叉子都需要人工摆放，而且一道流水线需要有三个人在查漏补缺，人力消耗过大，现需要一种自动化流水线来减少人工成本。</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义乌市蒙特日用品有限公司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创建于1996年，是全国首家配套专业生产饮料吸管的制造型企业。专业研发生产销售纸吸管、环保纸吸管、可降解吸管、PLA吸管、饮料吸管、艺术吸管、一次性塑料吸管等各种款式和型号的吸管。拥有自营出口权和自主品牌“蒙特”，并配套有自己的加工中心CNC全套设备和专业的设计研发团队。</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已与相关单位对接上（具体有待进一步了解）.</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9</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一种自动混色包装装置</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公司现有一种混色吸管产品，需要四种颜色混装，但现在都是依靠人工包装，在浪费时间的同时还不能保证吸管数量的平均性，现需要一种自动混色包装装置。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义乌市蒙特日用品有限公司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创建于1996年，是全国首家配套专业生产饮料吸管的制造型企业。专业研发生产销售纸吸管、环保纸吸管、可降解吸管、PLA吸管、饮料吸管、艺术吸管、一次性塑料吸管等各种款式和型号的吸管。拥有自营出口权和自主品牌“蒙特”，并配套有自己的加工中心CNC全套设备和专业的设计研发团队。</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已与相关单位对接上（具体有待进一步了解）.</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毛毯成品自动折叠装袋流水线</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目前毛毯成品的折叠装袋全部采用人工的方式，该方式劳动力需求大（约40人），劳动强度高、效率低（2000条/小组），对工人熟练度要求高、工人难招。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急需一种毛毯成品自动折叠装袋流水线，可一次性减员36人，日均效率大幅提升（4000条/小组），且操作自动设备不需要熟练工，缓解招工压力。</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700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浙江真爱毯业科技有限公司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真爱毯业科技有限公司是一家集产品研发、生产、销售和服务于一体的毛毯专业制造商。是国家首批认定的高新技术企业、国家出口免验企业和省级知识产权示范企业。建有省级科学研究院、博士后工作站和省级技术中心、省级研发中心。现有员工850人，产值5亿元人民币。拥有7条国内外先进的印染生产线，及相应的产品检验、检测设备。</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1.正与浙工大对接； 2.与东南大学团队对接中</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毛毯成品自动包边缝制流水线</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目前毛毯成品的包边缝制全部采用人工的方式，该方式劳动力需求大（约300人）、劳动强度高、效率低，对工人熟练度要求高、工人难招。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急需一种毛毯成品自动包边缝制流水线，可一次性减员270人，且操作自动设备不需要熟练工，缓解招工压力。</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1400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浙江真爱毯业科技有限公司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真爱毯业科技有限公司是一家集产品研发、生产、销售和服务于一体的毛毯专业制造商。是国家首批认定的高新技术企业、国家出口免验企业和省级知识产权示范企业。建有省级科学研究院、博士后工作站和省级技术中心、省级研发中心。现有员工850人，产值5亿元人民币。拥有7条国内外先进的印染生产线，及相应的产品检验、检测设备。</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1.正与浙工大对接； 2.与东南大学团队对接中</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拉链头设计及制造技术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拉链头设计及标准化；制作及加工工艺技术。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义乌市可佩智能科技有限公司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2016年01月，位于义乌市廿三里街道。经营范围包括智能化系统工程研发、设计、安装；拉链机械及其配件、饰品机械及其配件制造、销售、研发；五金铸件、包装机械设备制造、销售；服装辅料（不含染色）、拉链及配件加工、销售等。</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廿三里</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已有对接单位（具体有待再次了解）</w:t>
            </w:r>
          </w:p>
        </w:tc>
      </w:tr>
      <w:tr>
        <w:tblPrEx>
          <w:tblCellMar>
            <w:top w:w="0" w:type="dxa"/>
            <w:left w:w="108" w:type="dxa"/>
            <w:bottom w:w="0" w:type="dxa"/>
            <w:right w:w="108" w:type="dxa"/>
          </w:tblCellMar>
        </w:tblPrEx>
        <w:trPr>
          <w:trHeight w:val="256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基于智能烟感的室内定位技术及应用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1、智能烟感，集成低功耗蓝牙BLE5.0；2、开发定位引擎服务器；3、开发室内定位服务APP，室内定位精度2m；4、根据位置定位，实现室内跨楼层高精度导航服务。</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浙江极智通讯科技股份有限公司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网络通信、智慧消防、危化品监管平台、智能家居、车载电子、医疗健康等产品和解决方案于一体的研发、制造和销售的高新技术企业。公司拥有松下最新型号的SMT生产线25条，DIP线10条，组装/测试/包装线20条，拥有完善的来料检验、生产测试仪器、可靠性测试设备，MES系统、CRM系统、PLM系统、ERP系统等。公司在深圳、南京、义乌均设有研发中心，目前已获得30余项技术专利授权，并通过了国家高新技术企业认证，同时与南京航空航天大学等国内知名学府建立了产、学、研基地及长期合作关系。</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稠江</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正在与浙师大、复旦大学对接</w:t>
            </w:r>
          </w:p>
        </w:tc>
      </w:tr>
      <w:tr>
        <w:tblPrEx>
          <w:tblCellMar>
            <w:top w:w="0" w:type="dxa"/>
            <w:left w:w="108" w:type="dxa"/>
            <w:bottom w:w="0" w:type="dxa"/>
            <w:right w:w="108" w:type="dxa"/>
          </w:tblCellMar>
        </w:tblPrEx>
        <w:trPr>
          <w:trHeight w:val="19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太阳能电池可焊性提升技术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圆丝焊带多点锡铅层厚度、同心度、成分快速检测，5点检测1h以内；2、太阳能电池片不同型号浆料，利用沾锡天平、SEM、EDS等手段表征可焊性；3、焊带、电池焊接后剖面形貌研究与分析，探索最佳焊接效果；4、不同型号助焊剂、太阳能电池浆料组成的焊接体系可焊性提升；现有基础上提升拉脱力30%；</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500—1000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东方日升（义乌）新能源有限公司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东方日升（义乌）新能源有限公司成立于2018年06月，坐落于义乌市苏溪镇。东方日升新能源股份有限公司始创于1986年，位于美丽的海港城市浙江宁波。2010年9月，成功在深交所创业板上市， 股票代码300118。2017年，公司旗下各大产业板块共实现营业收入超过100亿元大关,公司产品远销欧美、大洋洲、非洲和亚洲等30多个国家和地区，为广大用户提供专业、便捷的光伏产品和技术支持。</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选入省海高会难题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无进展</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LED舞台灯光敏性能的改进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LED作为21世纪的新型光源，已在手电筒中得到广泛应用。但是，现有的LED舞台灯驱动电路存在功能性单一、缺少保护电路、无调节亮度功能、LED驱动电流漂移等问题。需要专家协助改进LED舞台灯光敏性能。</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义乌硕能电子科技有限公司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前身是浙江银星轻工电子有限公司，历经十五年发展，已成为一家集科研、生产、销售为一体的多元化光电企业。专业以半导体激光二极管、激光电源、消费类激光产品为中心同时不断研发激光周边领域。公司实力雄厚，拥有自己专业的工程技术研发队伍，高素质的管理团队和训练有素的员工队伍。</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一种海洋动物电子追踪防伪芯片的技术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目前的海洋动物电子追踪防伪芯片，只能进行追踪定位，不能精准定位每一个个体，给海洋动物的研究探索带来一定困扰。</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急需一种海洋动物电子追踪防伪芯片的技术，该芯片一次性使用，可以植入海洋动物体内，对动物身体无损害；通过电脑或手机监控，可精准定位每一个个体、精准区分研究对象、获取的研究数据更加严谨。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浙江钜诺机械设备有限公司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浙江钜诺机械设备有限公司是一家技术研发，生产，销售为一体的科技型企业，拥有多项技术专利和知识产权。公司专注与生产胶钉机，弹性胶钉机，梯形胶钉机，吊牌枪、吊牌枪针，尼龙胶针，弹性胶针。主要服务于玩具、五金、厨房用具、家居用品、珠宝、体育用品，针织袜业，汽车用品等行业的后续包装。</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服装色差测试仪</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企业急需开发灯光照射测试出产品色差比例的仪器。</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浙江天森服饰有限公司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333333"/>
                <w:sz w:val="24"/>
                <w:szCs w:val="24"/>
              </w:rPr>
            </w:pPr>
            <w:r>
              <w:rPr>
                <w:rFonts w:hint="eastAsia" w:ascii="宋体" w:hAnsi="宋体" w:eastAsia="宋体" w:cs="宋体"/>
                <w:color w:val="333333"/>
                <w:kern w:val="0"/>
                <w:sz w:val="24"/>
                <w:szCs w:val="24"/>
              </w:rPr>
              <w:t>浙江天森服饰有限公司是一家集开发，设计，生产，销售于一体的服装品牌企业。创建于1998年，位于浙江省义乌市义北工业园区，公司占地10余亩，花园式厂房，办公楼10000平方米，员工500余人。</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w:t>
            </w:r>
          </w:p>
        </w:tc>
      </w:tr>
      <w:tr>
        <w:tblPrEx>
          <w:tblCellMar>
            <w:top w:w="0" w:type="dxa"/>
            <w:left w:w="108" w:type="dxa"/>
            <w:bottom w:w="0" w:type="dxa"/>
            <w:right w:w="108" w:type="dxa"/>
          </w:tblCellMar>
        </w:tblPrEx>
        <w:trPr>
          <w:trHeight w:val="285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缝制全自动一体机</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企业希望可以通过自动化或半自动化设备解决缝制车间人员劳动密集问题，减少用工需求。同时希望设备可以添加以下功能：一：通过视觉系统做到质量问题自动检验、色差校对、正次品分拣，解决人为因素的质量偏差；二：通过计数系统将各环节数据按实体现，作为企业成品核算依据；三：通过裁剪系统将产品按规格剪段，避免人为正负差。</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浙江弘尚智能科技股份有限公司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2011年，原名为义乌市至尚袜业有限公司，坐落于义乌市苏溪镇高君路6号。这是一家集科研、销售为一体的专业袜类国家高新技术、上市挂牌企业。今后将致力于智能穿戴技术和个性化定制的研发和应用，将传统的生产型企业转型为智能穿戴科技型企业，结合针织产品的舒适度和移动终端、大数据处理，服务消费者移动智能大健康概念。公司成立初期，投入1000余万引进德国、意大利等现代化机器设备400台/套。2016年更是投入近6000万元开工建设占地2万平方的苏溪新厂房，2017年再次投入1000余万元购进新型袜机100余台，使企业生产、生活等环境得到了全新的提升。</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19</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胚布质量检测系统研发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企业急需开发织造车间连续化的胚布质量检测装置。</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浙江思源新材料科技有限公司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是一家集设计，开发，生产，和营销为一体的私营企业，拥有先进的生产设备和专业的技术人员，不断更新产品的样式，增加产品的种类。从最基础的面料织造到成品，每道工序都有严格的控制，确保每条织带的质量稳定如一。公司产品畅销国内外，深受广大客户好评。</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平车改进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目前平车需要技术人员操作，效率低、染色花。需要开发一款无相关技术的人员可操作并能提交效率的机器。也可以在原来平车上进行改进。</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浙江德达服饰有限公司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2014年，是一家以生产无缝内衣、文胸产品为主，集研发、制造、销售于一体的现代化企业。员工近800名，拥有意大利圣东尼设备一百多台，精益生产线一百多条，日产内衣近十万件，是无缝内衣行业龙头企业之一,还与美国、欧洲等国际著名企业合作，订单充足、稳定。</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城西</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流量计项目开发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数字涡街流量计产品开发技术；信号处理技术以及传感器结构的原理。</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是一家致力于智能流量（热量）仪表和智能水表的研发、生产、销售及技术服务的国家级高新技术企业。公司内设省级高新技术研发中心、院士专家工作站和CNAS国家实验室，下属2家子公司。</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22</w:t>
            </w:r>
          </w:p>
        </w:tc>
        <w:tc>
          <w:tcPr>
            <w:tcW w:w="496"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拉链头相关技术</w:t>
            </w:r>
          </w:p>
        </w:tc>
        <w:tc>
          <w:tcPr>
            <w:tcW w:w="1322" w:type="pct"/>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模具开发技术，相关设备选型及应用技术。</w:t>
            </w:r>
          </w:p>
        </w:tc>
        <w:tc>
          <w:tcPr>
            <w:tcW w:w="498"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200-400</w:t>
            </w:r>
          </w:p>
        </w:tc>
        <w:tc>
          <w:tcPr>
            <w:tcW w:w="556"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义乌市明盛智能科技有限公司</w:t>
            </w:r>
          </w:p>
        </w:tc>
        <w:tc>
          <w:tcPr>
            <w:tcW w:w="1194" w:type="pct"/>
            <w:tcBorders>
              <w:top w:val="nil"/>
              <w:left w:val="single" w:color="000000" w:sz="4" w:space="0"/>
              <w:bottom w:val="nil"/>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专业研发、生产、销售各类拉链头及各种锌合金压铸产品。坚持以产业规模化、经营国际化、管理现代化、员工职业化为经营战略方针，以成为行业内专业的制造商为愿景，致力于为客户提供优质、新颖的拉链机械及配件产品。</w:t>
            </w:r>
          </w:p>
        </w:tc>
        <w:tc>
          <w:tcPr>
            <w:tcW w:w="272" w:type="pct"/>
            <w:tcBorders>
              <w:top w:val="nil"/>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廿三里</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游乐设施技术需求</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游乐设备及储纳产品设计及开发；CAE模拟分析技术;制作及加工工艺技术；相关设备选型及应用技术。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150-270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浙江金英游乐设备有限公司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自主开发、设计、自主生产、销售为一体的具备生产大型室内外儿童游乐设备的企业。旗下现有两大自主品牌，专注于室外的“KINPLAY”和室内的“七色童年”。产品取得多个国家的质量品质认证——欧盟CE认证，德国TUV认证，企业并通过ISO9001国际管理体系认证。现总资产2616万，在职员工48人。</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廿三里</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不锈钢导管表面处理</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电磁水表不锈钢导管表面处理工艺，先焊接，目前无法进行浸泡酸洗，存在表面欠佳。</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是一家致力于智能流量（热量）仪表和智能水表的研发、生产、销售及技术服务的国家级高新技术企业。公司内设省级高新技术研发中心、院士专家工作站和CNAS国家实验室，下属2家子公司。</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突发断电设备打针处理</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突发断电，设备打针严重，有时会有电路板烧坏的情况；无缝内衣生产中电路保护技术，防断针措施；电路板保护技术。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浙江剑利美针织服饰有限公司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专业研究、开发、生产一次成型无缝针织内衣（服装）企业。占地面积45800平方米，公司引进世界水平的意大利全电脑一次成型无缝针织电子提花设备，并配有日本兄弟电脑机车、套结车和韩国定型机和检测设备等，生产基地年产量可达620万件国际水准的产品档次。</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选入省海高会难题</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智能化裁剪技术开发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智能化控制裁剪技术；激光和模具冲床裁剪技术；机械臂裁剪技术；智能化裁剪控制系统开发。</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浙江知音纺织科技有限公司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设计,研究,开发,生产,销售为一体的综合型专业从事生产针织内衣的企业。公司主营无缝内衣﹑美体内衣﹑保暖内衣﹑无痕内衣等，经过多年的开拓和积累,现拥有员工300余人,技术人员及高级管理人才40余名,厂家总占地面积15000平方米，是无缝美体内衣等产品专业生产加工的公司，拥有完整、科学的质量管理体系。</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水陆两用车水上推进技术研发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目前水上推进能正常进行，但是速度略慢，有时会影响使用；因水路两用，部分陆地构造进入水里时，会造成阻力过大，影响水上推进的速度。</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浙江西贝虎特种车辆股份有限公司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西贝虎特种车辆股份有限公司是一家专业从事水陆两栖全地形特种车的研发、生产、销售和服务为一体的高科技企业。公司通过了ISO9001认证，产品通过了德国莱茵公司CE认证和中国船级社的CCS认证，获得了水利部科技推广中心颁发的水利先进技术推广证书。</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无人遥控水陆两用车系统的开发研发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无人遥控技术；无人驾驶系统；多地形无人驾驶系统；水上无人驾驶系统的开发。</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浙江西贝虎特种车辆股份有限公司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西贝虎特种车辆股份有限公司是一家专业从事水陆两栖全地形特种车的研发、生产、销售和服务为一体的高科技企业。公司通过了ISO9001认证，产品通过了德国莱茵公司CE认证和中国船级社的CCS认证，获得了水利部科技推广中心颁发的水利先进技术推广证书。</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29</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张力调节纤维织带染整工艺的改进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现有的织带染整设备由于不同织带之间的缝隙不同，无法满足不同材料织带均能达到染色均匀的效果，且染色过后，部分未干的染料出现脱落的情况也会对染色效果造成一定的影响。因此，亟需设计用于纤维织带染整设备的张力调节装置来解决上述问题。</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浙江思源新材料科技有限公司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是一家集设计，开发，生产，和营销为一体的私营企业，拥有先进的生产设备和专业的技术人员，不断更新产品的样式，增加产品的种类。从最基础的面料织造到成品，每道工序都有严格的控制，确保每条织带的质量稳定如一。公司产品畅销国内外，深受广大客户好评。</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无进展，希望得到支持</w:t>
            </w:r>
          </w:p>
        </w:tc>
      </w:tr>
      <w:tr>
        <w:tblPrEx>
          <w:tblCellMar>
            <w:top w:w="0" w:type="dxa"/>
            <w:left w:w="108" w:type="dxa"/>
            <w:bottom w:w="0" w:type="dxa"/>
            <w:right w:w="108" w:type="dxa"/>
          </w:tblCellMar>
        </w:tblPrEx>
        <w:trPr>
          <w:trHeight w:val="158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非织造布技术需求</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改善纤维网质量技术；减少烘干过程能耗技术；全粘胶产品针布使用技术。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100-300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浙江好材好非织造布有限公司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专业生产非织造布（无纺布）材料的公司，主要产品应用于成人及婴儿湿巾、面膜、医疗防护、卫材用品、生活卫生用品以及装饰服装粘合衬等用品。2020年具备了年产12000吨无纺布，现有资产1亿元，员工人数70余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廿三里</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未解决，处于初级阶段，预估十月份见成效，没有高校或企业合作。</w:t>
            </w:r>
          </w:p>
        </w:tc>
      </w:tr>
      <w:tr>
        <w:tblPrEx>
          <w:tblCellMar>
            <w:top w:w="0" w:type="dxa"/>
            <w:left w:w="108" w:type="dxa"/>
            <w:bottom w:w="0" w:type="dxa"/>
            <w:right w:w="108" w:type="dxa"/>
          </w:tblCellMar>
        </w:tblPrEx>
        <w:trPr>
          <w:trHeight w:val="256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31</w:t>
            </w:r>
          </w:p>
        </w:tc>
        <w:tc>
          <w:tcPr>
            <w:tcW w:w="496"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基于保色的金属微层电镀工艺技术研发</w:t>
            </w:r>
          </w:p>
        </w:tc>
        <w:tc>
          <w:tcPr>
            <w:tcW w:w="1322" w:type="pct"/>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饰品佩戴过程中，容易变色，目前我公司采用电镀白锡铜作为过渡层，表层电镀一层0.03微米的黄金，如不加防护膜，产品静置在自然环境中，表面的黄金光泽只能维持几天，如在贵金属镀层表面通过电泳沉积一层清水漆，这虽然保证了饰品在较长时间内不容易掉色，但表面光泽度无法达到贵金属镀层本身的金属光泽。现需研发一种技术，既可以保持金属不变，又能拥有金属相应的光泽。</w:t>
            </w:r>
          </w:p>
        </w:tc>
        <w:tc>
          <w:tcPr>
            <w:tcW w:w="498" w:type="pc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230</w:t>
            </w:r>
          </w:p>
        </w:tc>
        <w:tc>
          <w:tcPr>
            <w:tcW w:w="556"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浙江新光饰品股份有限公司</w:t>
            </w:r>
          </w:p>
        </w:tc>
        <w:tc>
          <w:tcPr>
            <w:tcW w:w="1194" w:type="pct"/>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创建于1995年，是一家专业从事时尚饰品创意设计开发、生产销售的拟上市股份制企业，全球规模最大的流行饰品研发生产基地。公司系中国饰品行业龙头企业，浙江省饰品行业协会会长单位、中国创新设计产业战略联盟副理事长单位和全国首饰标准化技术委员会仿真首饰分技术委员会秘书处单位。公司经营“新光”、“希宝”、“SU素”等多个知名品牌，生产合金、爪链、珠宝等五大系列共200余类60多万个品种，主导产品的市场占有率超过8%，境外市场规模在业内位于前列，销售网络遍布全球70多个国家和地区，国际化程度较高。</w:t>
            </w:r>
          </w:p>
        </w:tc>
        <w:tc>
          <w:tcPr>
            <w:tcW w:w="272" w:type="pct"/>
            <w:tcBorders>
              <w:top w:val="nil"/>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未解决，无进展，未与高校或企业合作</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油脂分离技术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现有吸油烟机的油脂分离度普遍在85%-90%左右。期望有物理装置或者新的材料应用于吸油烟机上，进一步提高吸油烟机的油脂分离度，减小对外的排风，降低对大气的污染。</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浙江欧意智能厨房股份有限公司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创建于2005年。十几年来欧意始终专注于智能厨柜、衣柜、吸油烟机、燃气灶具、消毒柜、燃气热水器、电热水器、蒸箱、烤箱、洗碗机等几个领域，坚持集成化、智能化、健康化的战略，为追求高品质生活的人们提供设计领先、人性化、品质可靠的智能厨房产品。</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w:t>
            </w:r>
          </w:p>
        </w:tc>
      </w:tr>
      <w:tr>
        <w:tblPrEx>
          <w:tblCellMar>
            <w:top w:w="0" w:type="dxa"/>
            <w:left w:w="108" w:type="dxa"/>
            <w:bottom w:w="0" w:type="dxa"/>
            <w:right w:w="108" w:type="dxa"/>
          </w:tblCellMar>
        </w:tblPrEx>
        <w:trPr>
          <w:trHeight w:val="19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阳离子染色分色问题</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由于针织面料白胚半成品经染色后尺寸偏差大，白胚按同样的原料和工艺参数，但经过染色处理后深色和浅色尺寸就会由偏差；还会出现白胚不是同缸染色尺寸不一的现象；式样尺寸是好的，大货尺寸不好;阳离子面料每缸每色尺寸都有偏差,或者同一缸染色出来有3-4种-有偏深，正常，偏浅等颜色偏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浙江天派针织有限公司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天派针织有限公司成立于2009年，坐落在义乌市城西特色工业区西城路2858号，集团现有员工数千人，主要生产精品无缝内衣系列产品；集自主开发设计、生产、营销、外贸和服务于一体的综合性内衣公司，自成立起顺应市场产品多元化需要，不断研发和更新内衣产品。公司产品远销美国、加拿大、英国等中高端市场。2019年销售总额6亿多元，成为全球无缝龙头企业。</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城西</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未解决，企业自行研发，没有高校或企业联系</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TPU料透明产品雾气</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TPU料在注塑时不稳定，有时候产品符合要求，有时候确会产生雾气，不透明，急需改进。</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浙江卓越电子有限公司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1997年2月，座落在义乌市城西街道西城路2896号，是一家拥有自营进出口权，集开发、生产、销售多功能运动表于一体的民营工贸企业，产品畅销全国大江南北及世界100多个国家和地区。技术力量雄厚，拥有现代化的生产设备和管理团队，企业规模、技术设备、新产品开发能力在行业中均处于领先优势，并在行业中享有较高的知名度。</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城西</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8.8在省海高会上与两个公司对接过</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烘干机料槽清洗</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烘干机料槽使用完毕之后需要及时清洗以方便下一次使用，但是清洗过程中会产生废水，废水无法直接排放，即使能够处理好也无法循环使用，能否改进工艺使料槽不产生废水。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浙江珂莉科技有限公司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成立于 1999 年，注册资本 1000 万，拥有两项发明专利和两项实用新型专利，并且参与了洗衣片国家行业标准的制定，2019 年得到“国家高新技术企业”认定</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未解决，无进展，未与高校或企业合作</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POE环保防滑垫</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目前公司研发过此技术，但是由于材料及配方原因，至今还未研发完成，想研发出在现有产品上，更加具有防滑性能的垫子（比如瑜伽垫），材料一般由环保塑料颗粒制作而成；想寻求国际院校合作，共同研发。</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浙江盈佳日用品有限公司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Style w:val="5"/>
                <w:rFonts w:hint="default"/>
              </w:rPr>
              <w:t>浙江盈佳日用品有限公司，</w:t>
            </w:r>
            <w:r>
              <w:rPr>
                <w:rStyle w:val="7"/>
                <w:rFonts w:hint="default"/>
              </w:rPr>
              <w:t>2004年08月17日成立，经营范围包括一般经营项目：布制日用品、地毯制造销售等。</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未解决，没有高校或企业联系过，有意向寻求合作</w:t>
            </w:r>
          </w:p>
        </w:tc>
      </w:tr>
      <w:tr>
        <w:tblPrEx>
          <w:tblCellMar>
            <w:top w:w="0" w:type="dxa"/>
            <w:left w:w="108" w:type="dxa"/>
            <w:bottom w:w="0" w:type="dxa"/>
            <w:right w:w="108" w:type="dxa"/>
          </w:tblCellMar>
        </w:tblPrEx>
        <w:trPr>
          <w:trHeight w:val="256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连包易取清洁湿巾的研发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湿巾的外包装袋为若干个单独包装单元组成，各个单独的包装单元之间采用点划易撕连接方式，每个单独包装单元展开为正方形或矩形，实现了湿巾可用多种方式取拿，达到方便卫生的效果；（2）采用湿巾对称折叠的方式，减少了湿巾折叠后的接触面积，这样通过在湿巾盒侧面取拿湿巾时，由于湿巾折叠后的接触面积较小，所以不会带出多余的湿巾；（3）湿巾采用多层结构设计，具有手感柔软，丰满，富有弹性和光泽的效果，使用时浸渍液可以从无纺布上层聚酯纤维内部的孔道和表面的纳米孔中流出，作用到皮肤上，充分利用湿巾中的浸渍液，提高湿巾的各项性能效果。</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浙江佳燕日用品有限公司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于2006年08月成立，以生产塑料吸管、湿巾为主，也同时可生产纸盘等其他日用品。拥有现代化的标准厂房约15000平方米，拥有目前国内的全自动吸管生产线60条，全自动进口湿巾生产流水线二条。新产品开发能力强。年生产吸管能力达800个集装箱，年生产湿巾能力达200个集装箱，是目前中国较大、较专业的吸管及湿巾生产基地之一， 本公司已通过ISO9001：2000质量体系认证、ISO14001环境管理体系认证。“佳燕”品牌被认定为中国浙江省金华市著名商标。产品获CE欧共体认证，完全符合国际卫生标准。</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上溪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未解决，准备阶段，未有高校或企业联系、合作，企业自行研发，已解决。</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无缝产品染后折痕的处理</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目前的客户大多是面向欧美市场，对产品要求较高，因筒布染后折痕导致的次品率较高，特别体现在需要无折痕处理的产品上。前道生产上，已对生产工艺做了多次测试和调整，包括流转上的无折痕处理，染色的浴比调整，目前效果不明显。</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说明：以上描述的折痕为后期整烫不能清除的折痕，折痕部位有明显色差。</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浙江博尼时尚控股集团有限公司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以生产高档内衣、文胸、家居服饰、运动产品、功能型产品及保暖衣等产品为主，集品牌经营、技术研发、生产制造、销售服务于一体的上市公司，已形成了从织造--成衣—专店直营的完整产业链的现代化无缝贴身衣物制造商，公司产品远销美国，德国，荷兰及中国等超过 20 个国家。</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企业与浙理工对接</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39</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EVA发泡生产工艺技术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EVA发泡材料的精确分切技术；CO2激光切割技术；全自动工业控制系统技术。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10-20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义乌市大胜橡塑制品有限公司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大胜橡塑制品有限公司创建于2003年2月，占地40000平方米，公司拥有一支勇于创新、锐意进取的团队，拥有数条国外先进的生产流水线，生产EVA、PE、特种发泡等产品，是国内具有较大规模的EVA生产基地。公司已通过了IS09001，EN71，3C，SGS认证。</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佛堂</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双层吸管的改进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需要解决的技术问题是提供一种双层吸管，其口径大小可变，且具有防烫口、内外层可转动、外层感应发光等多种功能，满足人们对于饮料食用的多种需求。</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义乌市蒙特日用品有限公司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创建于1996年，是全国首家配套专业生产饮料吸管的制造型企业。专业研发生产销售纸吸管、环保纸吸管、可降解吸管、PLA吸管、饮料吸管、艺术吸管、一次性塑料吸管等各种款式和型号的吸管。拥有自营出口权和自主品牌“蒙特”，并配套有自己的加工中心CNC全套设备和专业的设计研发团队。</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自动按摩配带音乐的假发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拟开发一款具有特殊功能的假发，可以对头部进行按摩，再配上舒缓的音乐，可以促进头部血液循环，缓解头痛，使人心情愉悦。同时尽可能的降低生产成本。</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15</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义乌市丝黛文化创意有限公司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2004年，专注于发制品设计、研发、生产和营销，主营各类假发及配饰，有自营进出口权,拥有专业的技师和高端设备，可以专业制作出符合顾客要求的产品。已成长为化纤假发的重要供应商。公司始终重视科技研发，坚持技术创新，主导产品核心技术均为企业自主研发获得。</w:t>
            </w:r>
          </w:p>
        </w:tc>
        <w:tc>
          <w:tcPr>
            <w:tcW w:w="272" w:type="pct"/>
            <w:tcBorders>
              <w:top w:val="single" w:color="000000" w:sz="4" w:space="0"/>
              <w:left w:val="single" w:color="000000" w:sz="4" w:space="0"/>
              <w:bottom w:val="single" w:color="000000" w:sz="4" w:space="0"/>
              <w:right w:val="nil"/>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赤岸</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未解决</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LED产品光效提升</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公司目前的主力白光产品，光效提升存在某些瓶颈，需要规模量产达到200流明/瓦以上，或者比目前提升5%以上，希望能有氮化镓材料或量子阱发光方面专家协助提升。</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华灿光电（浙江）有限公司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华灿光电(浙江)有限公司成立于2014年12月29日，经营范围包括半导体材料、半导体器件、电子材料、电子器件、半导体照明设备、LED芯片的设计、制造、销售；自有房屋租赁、机械设备租赁；蓝宝石加工技术研发；货物进出口、技术进出口。</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370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针织产业万机互联平台</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为实现义乌针织企业实现低成本、高效率、快部署的精益化生产，加快向数字化、网络化、智能化方向转型升级，基于行业的未来发展和“针织产业+互联网”为核心的商业服务生态新模式，快速建立行业虚拟工厂。</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遇到的技术难题：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1.如何解决设备兼容互联问题；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2.如何解决各品牌数据的读取转化为统一语言数据；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需要达到的功能指标：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1.机械设备运行情况实时监控；</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2.故障及时反馈及维修维护；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3.设备及零配件磨损消耗预测；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4.企业间订单协作、研发设计协同；</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5.全生产过程管控优化等服务。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义乌市盈云科技有限公司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市盈云科技有限公司,2016年10月24日成立，经营范围包括一般项目：技术服务、技术开发、技术咨询、技术交流、技术转让、技术推广；机械设备销售；纺织专用设备销售；计算机软硬件及辅助设备批发；计算机软硬件及辅助设备零售；电子元器件与机电组件设备制造；电子元器件与机电组件设备销售；工程和技术研究和试验发展等。</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36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舞台灯报警功能的改进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在目前照明领域中，采用LED光源实现远程照明系统的很少，且照射距离不够远，光学系统结构复杂。采用反光杯或透镜可实现准直照射，但一般的反光杯无法实现较好的聚光效果，增加透镜虽然解决了此问题，但用于灯具上的透镜一般只考虑中心聚光的情况和光斑的均匀性问题，且由于材料及厚度的原因增加了光的损耗，光强减弱，很难实现远程照明；激光激发荧光粉可实现远程照明，且具有很好的方向性，但是由于用激光直接照射到荧光粉表面时会迅速产生大量的热量，导致荧光粉迅速衰减，大大缩短荧光粉的使用寿命，从而降低了白光的转化效率。现寻求一种技术，可以对同种光通过调节可得到不同的预期亮度和射程，达到更好的照明效果，同时，电压低时或者温度过高，会有报警效果。</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义乌硕能电子科技有限公司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前身是浙江银星轻工电子有限公司，历经十五年发展，已成为一家集科研、生产、销售为一体的多元化光电企业。专业以半导体激光二极管、激光电源、消费类激光产品为中心同时不断研发激光周边领域。公司实力雄厚，拥有自己专业的工程技术研发队伍，高素质的管理团队和训练有素的员工队伍。</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242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LED舞台灯高精确度的改进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的舞台灯特征能够内置开放式可编程智能控制芯片，可通过专用软件自定义发光模式，但是由于其更加注重软件上的控制，而忽略了开关设计和其他外形结构的设计，使得现有的开关设计往往只存在一个按钮或推钮来控制舞台灯的发光或关闭，而且结构构成上存在较大的改进空白，存在不利于组装和维修、密封性不足及供电线路复杂等问题。现寻求一种技术，可以更精确的控制舞台灯的控制电路以及整个舞台灯，通过精确的电路系统来控制灯光的精确度和稳定性。</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义乌硕能电子科技有限公司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前身是浙江银星轻工电子有限公司，历经十五年发展，已成为一家集科研、生产、销售为一体的多元化光电企业。专业以半导体激光二极管、激光电源、消费类激光产品为中心同时不断研发激光周边领域。公司实力雄厚，拥有自己专业的工程技术研发队伍，高素质的管理团队和训练有素的员工队伍。</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LED舞台灯光敏性能的改进</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LED作为21世纪的新型光源，已在手电筒中得到广泛应用。但是，现有的LED舞台灯驱动电路存在功能性单一、缺少保护电路、无调节亮度功能、LED驱动电流漂移等问题。现寻求一种技术，可以根据实际情况，进行光亮度的调解，自动控制LED驱动电路的电压，进而控制舞台灯的亮度。</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义乌硕能电子科技有限公司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前身是浙江银星轻工电子有限公司，历经十五年发展，已成为一家集科研、生产、销售为一体的多元化光电企业。专业以半导体激光二极管、激光电源、消费类激光产品为中心同时不断研发激光周边领域。公司实力雄厚，拥有自己专业的工程技术研发队伍，高素质的管理团队和训练有素的员工队伍。</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34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数字涡街流量计信号处理及传感器研究及产业化</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1）数字涡街流量计探头工艺设计：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将涡街测量晶体嵌入至三角柱内，通过三角柱的形变产生脉冲电压。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设计微小型温度测量模块，嵌入至三角柱内，实现三角柱、涡街信号、温度信号为一体式设计。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设计晶体桥接工艺，差分去除干扰信号，确保涡街信号的信号质量。提升探头在各种工况下的抗干扰能力。</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2）数字涡街流量计硬件、软件信号处理设计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匹配数字涡街探头，进行软、硬件设计，有限克服干扰的影响；</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实现快速响应0.5s。</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期望达成目标：口径：DN15~DN300；温度：-20℃~350℃；抗振动：1g；量程比：30：1。(具体参照标杆样机）</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30-50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是一家致力于流体控制与贸易计量领域的智能流量计和智能水表的开发、生产、销售、及技术服务的国家级高新技术企业。公司创始于1991年，位于素有“世界小商品之都”美称的浙江省义乌市。公司内设高新技术研发中心、双院士专家工作站、CNAS国家认可实验室并拥有2家子公司。</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与两家公司对接过</w:t>
            </w:r>
          </w:p>
        </w:tc>
      </w:tr>
      <w:tr>
        <w:tblPrEx>
          <w:tblCellMar>
            <w:top w:w="0" w:type="dxa"/>
            <w:left w:w="108" w:type="dxa"/>
            <w:bottom w:w="0" w:type="dxa"/>
            <w:right w:w="108" w:type="dxa"/>
          </w:tblCellMar>
        </w:tblPrEx>
        <w:trPr>
          <w:trHeight w:val="342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流体与磁场放在电磁流量计上的实际应用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在电磁流量计传感器磁场设计中，存在漏磁感应强度不足，磁感应强度不稳定、不同工况对电磁流量计有影响等问题，需要对不同工况下的电磁流量计导管内流场进行仿真、分析和总结，为传感器内导管设计、磁场设计提供有力的数据支持，预验设计的可行性和实用性。</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期望达成目标：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1.电磁流量计二维和三维权重函数数学模型建立及求解过程；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2.电磁流量计以权重函数为基础，结合磁场和流场仿真数据分析，把得到的仿真数据用数学计算工具进行处理，计算其电磁流量计整体测量线性和测量精度；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3.通过仿真数据反向推导电磁流量计励磁结构和测量导管的优化方向。</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10-30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迪元仪表有限公司是一家致力于流体控制与贸易计量领域的智能流量计和智能水表的开发、生产、销售、及技术服务的国家级高新技术企业。公司创始于1991年，位于素有“世界小商品之都”美称的浙江省义乌市。公司内设高新技术研发中心、双院士专家工作站、CNAS国家认可实验室并拥有2家子公司。</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与两家公司对接过</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49</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低压并联电熔配件选型研究</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低压并联电熔配件目前选型太多，很难实现自动匹配，不同型号意味着要准备不同的配件，这对生产以及日后维修造成很大不便。目前市场上也没有可以实现自动化匹配的配件。需要能够实现三个以上型号的通用或者自动化匹配。</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浙江华辉电气股份有限公司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技术研发、设计、生产、销售于一体。新科技园占地面积二万多平方米，拥有一批经验丰富、素质优良的技术人才、管理人才和员工，技术力量雄厚、检测设备齐全、采用计算机网络管理及CAD辅助设计。</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后宅</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256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基于智能烟感的室内定位技术及应用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1、智能烟感，集成低功耗蓝牙BLE5.0；2、开发定位引擎服务器；3、开发室内定位服务APP，室内定位精度2m；4、根据位置定位，实现室内跨楼层高精度导航服务。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浙江极智通信科技股份有限公司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是一家集网络通信、智慧消防、危化品监管平台、智能家居、车载电子、医疗健康等产品和解决方案于一体的研发、制造和销售的高新技术企业。公司拥有松下最新型号的SMT生产线25条，DIP线10条，组装/测试/包装线20条，拥有完善的来料检验、生产测试仪器、可靠性测试设备，MES系统、CRM系统、PLM系统、ERP系统等。公司在深圳、南京、义乌均设有研发中心，目前已获得30余项技术专利授权，并通过了国家高新技术企业认证，同时与南京航空航天大学等国内知名学府建立了产、学、研基地及长期合作关系。</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稠江</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与两家公司对接过</w:t>
            </w:r>
          </w:p>
        </w:tc>
      </w:tr>
      <w:tr>
        <w:tblPrEx>
          <w:tblCellMar>
            <w:top w:w="0" w:type="dxa"/>
            <w:left w:w="108" w:type="dxa"/>
            <w:bottom w:w="0" w:type="dxa"/>
            <w:right w:w="108" w:type="dxa"/>
          </w:tblCellMar>
        </w:tblPrEx>
        <w:trPr>
          <w:trHeight w:val="114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起重机的智能控制</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起重机控制电路板改良技术；起重机控制精度调整技术；起重机控制安全性能改进技术；起重机的智能控制技术。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浙江箭环电气开关有限公司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箭环电气开关有限公司是一家自主设计研发、专业生产制造各类起重机电气控制、机械控制、以及相关安全保护等产品的企业。主要产品包括成套电气控制系统、起重机控制台、起重机司机室及各类安全保护装置等。</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稠城</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国产芯片替代国外芯片在通信领域商业应用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国产CPU、FPGA、DSP等核心芯片，替代美国、日本等国家芯片的通信电路设计和底层驱动开发。</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浙江铭道通信技术有限公司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浙江铭道通信技术有限公司（简称“铭道通信”）成立于2007年，是一家专业致力于下一代通信（3G、4G、5G）软件和硬件研发、生产、销售、服务及品牌化运作于一体的国家高新技术企业。总部位于“小商品海洋，购物者天堂”--义乌，在杭州和义乌设有两个技术研发中心，北京、上海、杭州、深圳、西安等地设有分公司和办事处。</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稠江</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与两家公司对接过</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5G基带技术开发</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5G信道编码和高带宽输入输出算法开发及应用。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浙江铭道通信技术有限公司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浙江铭道通信技术有限公司（简称“铭道通信”）成立于2007年，是一家专业致力于下一代通信（3G、4G、5G）软件和硬件研发、生产、销售、服务及品牌化运作于一体的国家高新技术企业。总部位于“小商品海洋，购物者天堂”--义乌，在杭州和义乌设有两个技术研发中心，北京、上海、杭州、深圳、西安等地设有分公司和办事处。</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稠江</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与两家公司对接过</w:t>
            </w:r>
          </w:p>
        </w:tc>
      </w:tr>
      <w:tr>
        <w:tblPrEx>
          <w:tblCellMar>
            <w:top w:w="0" w:type="dxa"/>
            <w:left w:w="108" w:type="dxa"/>
            <w:bottom w:w="0" w:type="dxa"/>
            <w:right w:w="108" w:type="dxa"/>
          </w:tblCellMar>
        </w:tblPrEx>
        <w:trPr>
          <w:trHeight w:val="199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软交换系统开发及应用</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手机、电台、视频、卫星、座机等实现统一IP调度。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即基于有线、无线、卫星等通信网络，采用综合接入和融合通信技术，构建了语音、视频、消息等各类型数据处理于一体的信息服务平台，实现了预警监控信息采集，现场视频、拍照数据实时传输，语音/视频协同会商，指挥指令（语音、视频、消息）高效传达等一系列实用功能，可为应急指挥、辅助决策提供高效快捷的指挥手段。</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浙江铭道通信技术有限公司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浙江铭道通信技术有限公司（简称“铭道通信”）成立于2007年，是一家专业致力于下一代通信（3G、4G、5G）软件和硬件研发、生产、销售、服务及品牌化运作于一体的国家高新技术企业。总部位于“小商品海洋，购物者天堂”--义乌，在杭州和义乌设有两个技术研发中心，北京、上海、杭州、深圳、西安等地设有分公司和办事处。</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稠江</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与三家公司对接过</w:t>
            </w:r>
          </w:p>
        </w:tc>
      </w:tr>
      <w:tr>
        <w:tblPrEx>
          <w:tblCellMar>
            <w:top w:w="0" w:type="dxa"/>
            <w:left w:w="108" w:type="dxa"/>
            <w:bottom w:w="0" w:type="dxa"/>
            <w:right w:w="108" w:type="dxa"/>
          </w:tblCellMar>
        </w:tblPrEx>
        <w:trPr>
          <w:trHeight w:val="427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3D引擎性能优化系统、更新、加密系统</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性能优化系统：市场上的设备性能差距很大，不同设备对游戏性能要求不一，而中低端机又占据了绝大部分市场，为保证良好的游戏体验，游戏要在0.016秒内完成逻辑执行、场景渲染等工作，否则会产生卡顿，影响体验。现需求一套3D引擎性能优化系统，对于渲染、内存等方面进行优化，改善游戏的流畅性。</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更新系统:游戏经常会对原有功能进行完善修改以及增加新功能，如果要求玩家更新整个大程序包，一是耗费玩家大量流量，二十耗费很长时间更新，最终降低游戏体验，不利于运营。现需求一套3D引擎更新系统，可以保护客户端资源的安全，同时可以在不下载整个程序包的情况下更新数据、脚本资源。</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加密系统：游戏在上线运营后，客户端代码和美术素材就会暴露在所有用户下，玩家可能去作弊，资源也可能会被盗版。现需求对美术图片、动画等资源进行加密，在保证加密安全性的同时，尽量降低算法的复杂度，能够满足移动平台资源量大、延迟低的性能要求，防止被恶意破解。</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浙江睿娱科技有限公司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睿娱科技有限公司成立于2017年07月14日，公司经营范围包括：新材料科技研发；智能科技研发；医疗科技研发；网络技术开发、技术服务；计算机信息技术开发、技术服务；计算机软硬件开发、销售；组织策划文化艺术交流活动；经营互联网文化服务等。</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1710"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一种海洋动物电子追踪防伪芯片的技术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目前的海洋动物电子追踪防伪芯片，只能进行追踪定位，不能精准定位每一个个体，给海洋动物的研究探索带来一定困扰。</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急需一种海洋动物电子追踪防伪芯片的技术，该芯片一次性使用，可以植入海洋动物体内，对动物身体无损害；通过电脑或手机监控，可精准定位每一个个体、精准区分研究对象、获取的研究数据更加严谨。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浙江钜诺机械设备有限公司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浙江钜诺机械设备有限公司是一家技术研发，生产，销售为一体的科技型企业，拥有多项技术专利和知识产权。公司专注与生产胶钉机，弹性胶钉机，梯形胶钉机，吊牌枪、吊牌枪针，尼龙胶针，弹性胶针。主要服务于玩具、五金、厨房用具、家居用品、珠宝、体育用品，针织袜业，汽车用品等行业的后续包装。</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江东</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57</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开发一款商翔移动端APP软件</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移动端APP软件需要包含有平台移动端广告系统、平台移动端采购系统、平台移动端订单管理系统、分销系统及优选供应链系统等。对客户数据量的存储要有较大容纳空间。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浙江商翔网络科技股份有限公司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2006年。业务项目主要有进出口代理、采购代理、CIQ代理、进口报关、出口退税、外汇结算等供应链服务。与超过200多个国家和地区的2000多名客户建立了良好的贸易合作关系。同时我们拥有超过20000多个工厂的供货商并出口将近100000种产品，我们的年进出口销售额达到了将近一亿美元。</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58</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网络平台服务升级</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该平台主要难点是解决网络平台共享，技术升级优化。</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预期技术指标：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1、可以提升行业交流、交易速度；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2、降低采购和销售时间；</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3、缩减我们20%以上的用工，提高50%以上贸易的效率。</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浙江商翔网络科技股份有限公司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2006年。业务项目主要有进出口代理、采购代理、CIQ代理、进口报关、出口退税、外汇结算等供应链服务。与超过200多个国家和地区的2000多名客户建立了良好的贸易合作关系。同时我们拥有超过20000多个工厂的供货商并出口将近100000种产品，我们的年进出口销售额达到了将近一亿美元。</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142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59</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系统开发和区块链数据完善</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技术指标：</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1、可以提升行业交流、交易速度；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2、完善行业区块链数据；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3、缩减企业30%以上的用工。</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面议</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浙江商翔网络科技股份有限公司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公司成立于2006年。业务项目主要有进出口代理、采购代理、CIQ代理、进口报关、出口退税、外汇结算等供应链服务。与超过200多个国家和地区的2000多名客户建立了良好的贸易合作关系。同时我们拥有超过20000多个工厂的供货商并出口将近100000种产品，我们的年进出口销售额达到了将近一亿美元。</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苏溪</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p>
        </w:tc>
      </w:tr>
      <w:tr>
        <w:tblPrEx>
          <w:tblCellMar>
            <w:top w:w="0" w:type="dxa"/>
            <w:left w:w="108" w:type="dxa"/>
            <w:bottom w:w="0" w:type="dxa"/>
            <w:right w:w="108" w:type="dxa"/>
          </w:tblCellMar>
        </w:tblPrEx>
        <w:trPr>
          <w:trHeight w:val="3705" w:hRule="atLeast"/>
        </w:trPr>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60</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视觉识别技术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黑色人种的人脸识别技术</w:t>
            </w:r>
          </w:p>
        </w:tc>
        <w:tc>
          <w:tcPr>
            <w:tcW w:w="4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100</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浙江科友信息工程股份有限公司</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浙江科友信息工程股份有限公司（股票代码：870398）致力于智慧城市项目建设和运营服务；专注于物联网、大数据、人工智能等技术的行业应用开发；公司在智慧教育、智慧交通、智慧卫生、智慧市场、智慧园区等领域拥有深度开发及运营服务能力；在人脸识别技术领域自主研发了多款产品，其中的人脸识别采购商大数据平台，充分发挥了人工智能+大数据技术的价值，为建设智慧市场及商业智能领域提供科技力量。2017年被评为国家级高新技术企业，浙江省高成长型科技型企业，浙江省级高新技术研发中心（人工智能方向），公司专注于智慧城市业务板块和商业智能业务板块的开发，不断提升核心技术竞争力，秉承“用户至上、全面创新、共创价值”的企业理念，努力推进智慧经济发展，让城市更智慧，让工作和生活更美好。</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北苑</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省海高会难题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与1家公司对接过</w:t>
            </w:r>
          </w:p>
        </w:tc>
      </w:tr>
    </w:tbl>
    <w:p>
      <w:pPr>
        <w:pStyle w:val="2"/>
        <w:rPr>
          <w:rFonts w:ascii="黑体" w:hAnsi="黑体" w:eastAsia="黑体" w:cs="黑体"/>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62"/>
    <w:rsid w:val="00536FB6"/>
    <w:rsid w:val="00602B62"/>
    <w:rsid w:val="00CB1070"/>
    <w:rsid w:val="01263DD0"/>
    <w:rsid w:val="08DB3D6D"/>
    <w:rsid w:val="13546352"/>
    <w:rsid w:val="16C35394"/>
    <w:rsid w:val="17307691"/>
    <w:rsid w:val="19913B60"/>
    <w:rsid w:val="1996221F"/>
    <w:rsid w:val="1FCF2858"/>
    <w:rsid w:val="20830FBB"/>
    <w:rsid w:val="21DB3895"/>
    <w:rsid w:val="22CD5A3D"/>
    <w:rsid w:val="266A05CC"/>
    <w:rsid w:val="2A677480"/>
    <w:rsid w:val="2BF8575D"/>
    <w:rsid w:val="32585762"/>
    <w:rsid w:val="3DFF20A6"/>
    <w:rsid w:val="4479433C"/>
    <w:rsid w:val="45B16A00"/>
    <w:rsid w:val="48180B11"/>
    <w:rsid w:val="496E6366"/>
    <w:rsid w:val="4DA858F2"/>
    <w:rsid w:val="520C5434"/>
    <w:rsid w:val="633832A4"/>
    <w:rsid w:val="6CA57D20"/>
    <w:rsid w:val="72D42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2">
    <w:name w:val="List Paragraph1"/>
    <w:basedOn w:val="1"/>
    <w:qFormat/>
    <w:uiPriority w:val="0"/>
    <w:pPr>
      <w:ind w:firstLine="420"/>
    </w:pPr>
  </w:style>
  <w:style w:type="character" w:customStyle="1" w:styleId="5">
    <w:name w:val="font21"/>
    <w:basedOn w:val="4"/>
    <w:qFormat/>
    <w:uiPriority w:val="0"/>
    <w:rPr>
      <w:rFonts w:hint="eastAsia" w:ascii="宋体" w:hAnsi="宋体" w:eastAsia="宋体" w:cs="宋体"/>
      <w:color w:val="000000"/>
      <w:sz w:val="24"/>
      <w:szCs w:val="24"/>
      <w:u w:val="none"/>
    </w:rPr>
  </w:style>
  <w:style w:type="character" w:customStyle="1" w:styleId="6">
    <w:name w:val="font121"/>
    <w:basedOn w:val="4"/>
    <w:qFormat/>
    <w:uiPriority w:val="0"/>
    <w:rPr>
      <w:rFonts w:hint="eastAsia" w:ascii="宋体" w:hAnsi="宋体" w:eastAsia="宋体" w:cs="宋体"/>
      <w:color w:val="000000"/>
      <w:sz w:val="24"/>
      <w:szCs w:val="24"/>
      <w:u w:val="none"/>
      <w:vertAlign w:val="superscript"/>
    </w:rPr>
  </w:style>
  <w:style w:type="character" w:customStyle="1" w:styleId="7">
    <w:name w:val="font91"/>
    <w:basedOn w:val="4"/>
    <w:qFormat/>
    <w:uiPriority w:val="0"/>
    <w:rPr>
      <w:rFonts w:hint="eastAsia" w:ascii="宋体" w:hAnsi="宋体" w:eastAsia="宋体" w:cs="宋体"/>
      <w:color w:val="333333"/>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2717</Words>
  <Characters>15489</Characters>
  <Lines>129</Lines>
  <Paragraphs>36</Paragraphs>
  <TotalTime>9</TotalTime>
  <ScaleCrop>false</ScaleCrop>
  <LinksUpToDate>false</LinksUpToDate>
  <CharactersWithSpaces>18170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2021-04-27T07:30:00Z</dcterms:created>
  <dc:creator>hp</dc:creator>
  <cp:lastModifiedBy>jsq-hp</cp:lastModifiedBy>
  <dcterms:modified xsi:type="dcterms:W3CDTF">2021-04-30T01:36:09Z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3E06865688414107812BE6E835376540</vt:lpwstr>
  </property>
</Properties>
</file>