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464D" w14:textId="77777777" w:rsidR="000832FD" w:rsidRPr="006946DF" w:rsidRDefault="000832FD" w:rsidP="000832FD">
      <w:pPr>
        <w:pStyle w:val="a7"/>
      </w:pPr>
      <w:r w:rsidRPr="006946DF">
        <w:rPr>
          <w:rFonts w:hint="eastAsia"/>
        </w:rPr>
        <w:t>研究</w:t>
      </w:r>
      <w:proofErr w:type="gramStart"/>
      <w:r w:rsidRPr="006946DF">
        <w:rPr>
          <w:rFonts w:hint="eastAsia"/>
        </w:rPr>
        <w:t>阐释党</w:t>
      </w:r>
      <w:proofErr w:type="gramEnd"/>
      <w:r w:rsidRPr="006946DF">
        <w:rPr>
          <w:rFonts w:hint="eastAsia"/>
        </w:rPr>
        <w:t>的二十大精神重大项目招标选题</w:t>
      </w:r>
    </w:p>
    <w:p w14:paraId="0398B4A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（申请者据此可设计具体的研究题目）</w:t>
      </w:r>
    </w:p>
    <w:p w14:paraId="1457BC8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1.党的二十大的主题、历史地位和重大意义研究</w:t>
      </w:r>
    </w:p>
    <w:p w14:paraId="04E8F1B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2.“两个确立”与新时代十年伟大变革研究</w:t>
      </w:r>
    </w:p>
    <w:p w14:paraId="778DF5C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3.党的十八大以来“三件大事”的重大现实意义和深远历史意义研究</w:t>
      </w:r>
    </w:p>
    <w:p w14:paraId="1C1B06F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4.新时代十年伟大变革的深刻内涵和里程碑意义研究</w:t>
      </w:r>
    </w:p>
    <w:p w14:paraId="53E7481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5.“三个务必”的价值意蕴与实践要求研究</w:t>
      </w:r>
    </w:p>
    <w:p w14:paraId="6AC6493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6.中国共产党坚定历史自信增强历史主动的成功经验和现实意义研究</w:t>
      </w:r>
    </w:p>
    <w:p w14:paraId="53F3A42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7.以中国式现代化全面推进中华民族伟大复兴的理论与实践研究</w:t>
      </w:r>
    </w:p>
    <w:p w14:paraId="44EDA95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8.党的自我革命与跳出治乱兴衰历史周期率研究</w:t>
      </w:r>
    </w:p>
    <w:p w14:paraId="6C8720E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9.开辟马克思主义中国化时代化新境界的基本原则和路径方法研究</w:t>
      </w:r>
    </w:p>
    <w:p w14:paraId="1706797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10.新时代中国共产党推进理论创新的理论和实践逻辑研究</w:t>
      </w:r>
    </w:p>
    <w:p w14:paraId="6E6E969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11.以“两个结合”继续推进马克思主义中国化时代化研究</w:t>
      </w:r>
    </w:p>
    <w:p w14:paraId="2393AF7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12.习近平新时代中国特色社会主义思想的世界观和方法论研究</w:t>
      </w:r>
    </w:p>
    <w:p w14:paraId="73C034D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13.中华优秀传统文化与科学社会主义价值观主张的高</w:t>
      </w:r>
      <w:r w:rsidRPr="006946DF">
        <w:rPr>
          <w:rFonts w:ascii="仿宋_GB2312" w:eastAsia="仿宋_GB2312" w:hAnsi="仿宋" w:hint="eastAsia"/>
          <w:sz w:val="32"/>
          <w:szCs w:val="32"/>
        </w:rPr>
        <w:lastRenderedPageBreak/>
        <w:t>度契合性研究</w:t>
      </w:r>
    </w:p>
    <w:p w14:paraId="2FB7DB32"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14.新时代新征程中国共产党的使命任务研究</w:t>
      </w:r>
    </w:p>
    <w:p w14:paraId="3B60E4E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15.中国式现代化的中国特色和本质要求研究</w:t>
      </w:r>
    </w:p>
    <w:p w14:paraId="0F3A66A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16.中国式现代化的历史脉络与推进路径研究</w:t>
      </w:r>
    </w:p>
    <w:p w14:paraId="4E8114B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17.中国式现代化的评价指标与发展规律研究</w:t>
      </w:r>
    </w:p>
    <w:p w14:paraId="4904C0F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18.中国式现代化建设中传承中华文明的内涵与价值研究</w:t>
      </w:r>
    </w:p>
    <w:p w14:paraId="566ABF2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19.中国式现代化建设中坚持改革开放的目标与重点任务研究</w:t>
      </w:r>
    </w:p>
    <w:p w14:paraId="58353B8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20.超大规模人口国家现代化建设的特点、机遇与挑战研究</w:t>
      </w:r>
    </w:p>
    <w:p w14:paraId="0D3A630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21.中等发达国家经济发展水平和社会发展特征研究</w:t>
      </w:r>
    </w:p>
    <w:p w14:paraId="13F585A5"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22.全面建设社会主义现代化国家必须牢牢把握的重大原则研究</w:t>
      </w:r>
    </w:p>
    <w:p w14:paraId="4D14C1B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23.在高质量发展中促进共同富裕的制度设计研究</w:t>
      </w:r>
    </w:p>
    <w:p w14:paraId="30585AD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24.新时代中国共产党坚持发扬斗争精神研究</w:t>
      </w:r>
    </w:p>
    <w:p w14:paraId="48A2411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25.世界百年未有之大变局加速演进的动因、趋势与影响研究</w:t>
      </w:r>
    </w:p>
    <w:p w14:paraId="13A7549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26.实现第二个百年奋斗目标新的赶考之路上需防范的重大风险研究</w:t>
      </w:r>
    </w:p>
    <w:p w14:paraId="1565D54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27.坚持把国家和民族发展放在自己力量的基点上重大论断的重大意义和基本要求研究</w:t>
      </w:r>
    </w:p>
    <w:p w14:paraId="7EB451F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lastRenderedPageBreak/>
        <w:t>28.2035年基本实现社会主义现代化的主要标志和重要指标研究</w:t>
      </w:r>
    </w:p>
    <w:p w14:paraId="66B8977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29.以高质量发展推进现代化建设的核心要求与制度保障研究</w:t>
      </w:r>
    </w:p>
    <w:p w14:paraId="529889E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30.未来15年保持经济运行在合理区间的对策研究</w:t>
      </w:r>
    </w:p>
    <w:p w14:paraId="40EE2CB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31.实施扩大内需战略同深化供给侧结构性改革有机结合的重大举措研究</w:t>
      </w:r>
    </w:p>
    <w:p w14:paraId="0C3565B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32.新时期构建现代化经济体系的目标与重点任务研究</w:t>
      </w:r>
    </w:p>
    <w:p w14:paraId="778C923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33.构建高水平社会主义市场经济体制的目标与重点任务研究</w:t>
      </w:r>
    </w:p>
    <w:p w14:paraId="66D16B2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34.深化要素市场化改革、建设高标准市场体系的重点任务研究</w:t>
      </w:r>
    </w:p>
    <w:p w14:paraId="0B08425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35.重点产业</w:t>
      </w:r>
      <w:proofErr w:type="gramStart"/>
      <w:r w:rsidRPr="006946DF">
        <w:rPr>
          <w:rFonts w:ascii="仿宋_GB2312" w:eastAsia="仿宋_GB2312" w:hAnsi="仿宋" w:hint="eastAsia"/>
          <w:sz w:val="32"/>
          <w:szCs w:val="32"/>
        </w:rPr>
        <w:t>链供应</w:t>
      </w:r>
      <w:proofErr w:type="gramEnd"/>
      <w:r w:rsidRPr="006946DF">
        <w:rPr>
          <w:rFonts w:ascii="仿宋_GB2312" w:eastAsia="仿宋_GB2312" w:hAnsi="仿宋" w:hint="eastAsia"/>
          <w:sz w:val="32"/>
          <w:szCs w:val="32"/>
        </w:rPr>
        <w:t>链韧性和安全水平评估与对策研究</w:t>
      </w:r>
    </w:p>
    <w:p w14:paraId="56E5933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36.推进城乡融合和区域协调发展研究</w:t>
      </w:r>
    </w:p>
    <w:p w14:paraId="404C904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37.国有企业在中国式现代化建设中的使命和任务研究</w:t>
      </w:r>
    </w:p>
    <w:p w14:paraId="5446ABB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38.促进各种类型企业平等发展公平竞争的体制机制和政策体系研究</w:t>
      </w:r>
    </w:p>
    <w:p w14:paraId="363725E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39.深化金融体制改革和守住不发生系统性风险底线研究</w:t>
      </w:r>
    </w:p>
    <w:p w14:paraId="7CB5401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40.依法规范和引导资本健康发展研究</w:t>
      </w:r>
    </w:p>
    <w:p w14:paraId="5068AF4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41.现代化产业体系的评估指标、发展规律与路径选择研究</w:t>
      </w:r>
    </w:p>
    <w:p w14:paraId="5B186F6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lastRenderedPageBreak/>
        <w:t>42.促进数字经济与实体经济深度融合研究</w:t>
      </w:r>
    </w:p>
    <w:p w14:paraId="5375FED5"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43.建设农业强国的主要目标、重点任务与对策研究</w:t>
      </w:r>
    </w:p>
    <w:p w14:paraId="70BE115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44.建设宜</w:t>
      </w:r>
      <w:proofErr w:type="gramStart"/>
      <w:r w:rsidRPr="006946DF">
        <w:rPr>
          <w:rFonts w:ascii="仿宋_GB2312" w:eastAsia="仿宋_GB2312" w:hAnsi="仿宋" w:hint="eastAsia"/>
          <w:sz w:val="32"/>
          <w:szCs w:val="32"/>
        </w:rPr>
        <w:t>居宜业</w:t>
      </w:r>
      <w:proofErr w:type="gramEnd"/>
      <w:r w:rsidRPr="006946DF">
        <w:rPr>
          <w:rFonts w:ascii="仿宋_GB2312" w:eastAsia="仿宋_GB2312" w:hAnsi="仿宋" w:hint="eastAsia"/>
          <w:sz w:val="32"/>
          <w:szCs w:val="32"/>
        </w:rPr>
        <w:t>和美乡村的基本内涵和重点任务研究</w:t>
      </w:r>
    </w:p>
    <w:p w14:paraId="46ACEA6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45.构建优势互补、高质量发展的区域经济布局和国土空间体系研究</w:t>
      </w:r>
    </w:p>
    <w:p w14:paraId="72A99EE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46.构建大中小城市协调发展格局研究</w:t>
      </w:r>
    </w:p>
    <w:p w14:paraId="7040E45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47.高水平对外开放的新目标新任务研究</w:t>
      </w:r>
    </w:p>
    <w:p w14:paraId="0483FBD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48.新时期稳步扩大制度</w:t>
      </w:r>
      <w:proofErr w:type="gramStart"/>
      <w:r w:rsidRPr="006946DF">
        <w:rPr>
          <w:rFonts w:ascii="仿宋_GB2312" w:eastAsia="仿宋_GB2312" w:hAnsi="仿宋" w:hint="eastAsia"/>
          <w:sz w:val="32"/>
          <w:szCs w:val="32"/>
        </w:rPr>
        <w:t>型开放</w:t>
      </w:r>
      <w:proofErr w:type="gramEnd"/>
      <w:r w:rsidRPr="006946DF">
        <w:rPr>
          <w:rFonts w:ascii="仿宋_GB2312" w:eastAsia="仿宋_GB2312" w:hAnsi="仿宋" w:hint="eastAsia"/>
          <w:sz w:val="32"/>
          <w:szCs w:val="32"/>
        </w:rPr>
        <w:t>的内涵、目标和重点任务研究</w:t>
      </w:r>
    </w:p>
    <w:p w14:paraId="5660A5F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49.新时期开放中提升国际循环质量和水平问题研究</w:t>
      </w:r>
    </w:p>
    <w:p w14:paraId="54CCE10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50.依托</w:t>
      </w:r>
      <w:proofErr w:type="gramStart"/>
      <w:r w:rsidRPr="006946DF">
        <w:rPr>
          <w:rFonts w:ascii="仿宋_GB2312" w:eastAsia="仿宋_GB2312" w:hAnsi="仿宋" w:hint="eastAsia"/>
          <w:sz w:val="32"/>
          <w:szCs w:val="32"/>
        </w:rPr>
        <w:t>我国超</w:t>
      </w:r>
      <w:proofErr w:type="gramEnd"/>
      <w:r w:rsidRPr="006946DF">
        <w:rPr>
          <w:rFonts w:ascii="仿宋_GB2312" w:eastAsia="仿宋_GB2312" w:hAnsi="仿宋" w:hint="eastAsia"/>
          <w:sz w:val="32"/>
          <w:szCs w:val="32"/>
        </w:rPr>
        <w:t>大规模市场优势增强国内国际市场与资源联动的机制与路径研究</w:t>
      </w:r>
    </w:p>
    <w:p w14:paraId="52E1CEF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51.营造市场化、法治化、国际化一流营商环境研究</w:t>
      </w:r>
    </w:p>
    <w:p w14:paraId="3BCEAD02"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52.维护多元稳定的国际经济格局和经贸关系研究</w:t>
      </w:r>
    </w:p>
    <w:p w14:paraId="02CFEB3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53.促进教育与科技创新、经济发展更好结合研究</w:t>
      </w:r>
    </w:p>
    <w:p w14:paraId="7D7E5285"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54.提升国家创新体系整体效能研究</w:t>
      </w:r>
    </w:p>
    <w:p w14:paraId="7230C07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55.打赢关键核心技术攻坚战的目标、主攻方向与对策研究</w:t>
      </w:r>
    </w:p>
    <w:p w14:paraId="5354614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56.加快建设世界重要人才中心和创新高地研究</w:t>
      </w:r>
    </w:p>
    <w:p w14:paraId="6724EF1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57.强化现代化建设人才支撑的实现路径与对策研究</w:t>
      </w:r>
    </w:p>
    <w:p w14:paraId="0EF4D00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58.全过程人民民主的治理效能与实现路径研究</w:t>
      </w:r>
    </w:p>
    <w:p w14:paraId="60DC3B8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59.坚持走中国人权发展道路研究</w:t>
      </w:r>
    </w:p>
    <w:p w14:paraId="7BE4BEB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lastRenderedPageBreak/>
        <w:t>60.坚持党的领导、统一战线、协商民主有机结合研究</w:t>
      </w:r>
    </w:p>
    <w:p w14:paraId="1174C14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61.完善基层直接民主制度体系和工作体系研究</w:t>
      </w:r>
    </w:p>
    <w:p w14:paraId="4726A79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62.完善大统战工作格局研究</w:t>
      </w:r>
    </w:p>
    <w:p w14:paraId="30F72E0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63.中国特色解决民族问题的道路研究</w:t>
      </w:r>
    </w:p>
    <w:p w14:paraId="15AEBAC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64.建设中国特色社会主义法治体系研究</w:t>
      </w:r>
    </w:p>
    <w:p w14:paraId="6B3F7EF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65.健全保证宪法全面实施的制度体系研究</w:t>
      </w:r>
    </w:p>
    <w:p w14:paraId="7DF799E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66.加强重点领域、新兴领域、涉外领域立法研究</w:t>
      </w:r>
    </w:p>
    <w:p w14:paraId="1ED9409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67.深化行政执法体制改革研究</w:t>
      </w:r>
    </w:p>
    <w:p w14:paraId="0F8EACF5"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68.深化司法体制综合配套改革的进展与成效研究</w:t>
      </w:r>
    </w:p>
    <w:p w14:paraId="6F8DE1E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69.传承中华优秀传统法律文化研究</w:t>
      </w:r>
    </w:p>
    <w:p w14:paraId="3120763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70.提升社会治理法治化水平研究</w:t>
      </w:r>
    </w:p>
    <w:p w14:paraId="4565173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71.推进文化自信自强的时代背景与现实途径研究</w:t>
      </w:r>
    </w:p>
    <w:p w14:paraId="5237978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72.建设具有强大凝聚力和</w:t>
      </w:r>
      <w:proofErr w:type="gramStart"/>
      <w:r w:rsidRPr="006946DF">
        <w:rPr>
          <w:rFonts w:ascii="仿宋_GB2312" w:eastAsia="仿宋_GB2312" w:hAnsi="仿宋" w:hint="eastAsia"/>
          <w:sz w:val="32"/>
          <w:szCs w:val="32"/>
        </w:rPr>
        <w:t>引领力</w:t>
      </w:r>
      <w:proofErr w:type="gramEnd"/>
      <w:r w:rsidRPr="006946DF">
        <w:rPr>
          <w:rFonts w:ascii="仿宋_GB2312" w:eastAsia="仿宋_GB2312" w:hAnsi="仿宋" w:hint="eastAsia"/>
          <w:sz w:val="32"/>
          <w:szCs w:val="32"/>
        </w:rPr>
        <w:t>的社会主义意识形态研究</w:t>
      </w:r>
    </w:p>
    <w:p w14:paraId="39BC0E8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73.健全网络综合治理体系研究</w:t>
      </w:r>
    </w:p>
    <w:p w14:paraId="7E8507C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74.弘扬以伟大建党精神为源头的中国共产党人精神谱系研究</w:t>
      </w:r>
    </w:p>
    <w:p w14:paraId="5088883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75.完善思想政治工作体系研究</w:t>
      </w:r>
    </w:p>
    <w:p w14:paraId="20DE192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76.推进城乡精神文明建设融合发展研究</w:t>
      </w:r>
    </w:p>
    <w:p w14:paraId="03785E24"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77.健全现代公共文化服务体系研究</w:t>
      </w:r>
    </w:p>
    <w:p w14:paraId="3BC0448C"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78.推进文化和旅游深度融合发展研究</w:t>
      </w:r>
    </w:p>
    <w:p w14:paraId="5A1294E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79.增强中华文明传播力影响力研究</w:t>
      </w:r>
    </w:p>
    <w:p w14:paraId="15E7979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lastRenderedPageBreak/>
        <w:t>80.增强公共服务均衡性和可及性研究</w:t>
      </w:r>
    </w:p>
    <w:p w14:paraId="70B0749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81.规范收入分配秩序和财富积累机制研究</w:t>
      </w:r>
    </w:p>
    <w:p w14:paraId="3C75D02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82.新征程上就业面临的突出难题与对策研究</w:t>
      </w:r>
    </w:p>
    <w:p w14:paraId="0EBF0F0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83.健全多层次社会保障体系研究</w:t>
      </w:r>
    </w:p>
    <w:p w14:paraId="52B1705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84.实施积极应对人口老龄化国家战略研究</w:t>
      </w:r>
    </w:p>
    <w:p w14:paraId="7C2F94CA"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85.深化医药卫生体制改革研究</w:t>
      </w:r>
    </w:p>
    <w:p w14:paraId="486C0BC2"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86.美丽中国建设目标、任务和路径研究</w:t>
      </w:r>
    </w:p>
    <w:p w14:paraId="740BED6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87.山水林田湖草沙一体化保护和系统治理研究</w:t>
      </w:r>
    </w:p>
    <w:p w14:paraId="089FD07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88.协同推进降碳、减污、扩绿、增长的体制机制研究</w:t>
      </w:r>
    </w:p>
    <w:p w14:paraId="760DB18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89.健全现代环境治理体系研究</w:t>
      </w:r>
    </w:p>
    <w:p w14:paraId="0661A19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90.推进以国家公园为主体的自然保护地体系建设研究</w:t>
      </w:r>
    </w:p>
    <w:p w14:paraId="6A81651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91.统筹推进</w:t>
      </w:r>
      <w:proofErr w:type="gramStart"/>
      <w:r w:rsidRPr="006946DF">
        <w:rPr>
          <w:rFonts w:ascii="仿宋_GB2312" w:eastAsia="仿宋_GB2312" w:hAnsi="仿宋" w:hint="eastAsia"/>
          <w:sz w:val="32"/>
          <w:szCs w:val="32"/>
        </w:rPr>
        <w:t>碳达峰碳</w:t>
      </w:r>
      <w:proofErr w:type="gramEnd"/>
      <w:r w:rsidRPr="006946DF">
        <w:rPr>
          <w:rFonts w:ascii="仿宋_GB2312" w:eastAsia="仿宋_GB2312" w:hAnsi="仿宋" w:hint="eastAsia"/>
          <w:sz w:val="32"/>
          <w:szCs w:val="32"/>
        </w:rPr>
        <w:t>中和与经济社会协同发展研究</w:t>
      </w:r>
    </w:p>
    <w:p w14:paraId="010FFC8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92.新型能源体系建设思路与对策研究</w:t>
      </w:r>
    </w:p>
    <w:p w14:paraId="5D575A0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93.积极参与应对气候变化全球治理研究</w:t>
      </w:r>
    </w:p>
    <w:p w14:paraId="7B248A1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94.贯彻总体国家安全</w:t>
      </w:r>
      <w:proofErr w:type="gramStart"/>
      <w:r w:rsidRPr="006946DF">
        <w:rPr>
          <w:rFonts w:ascii="仿宋_GB2312" w:eastAsia="仿宋_GB2312" w:hAnsi="仿宋" w:hint="eastAsia"/>
          <w:sz w:val="32"/>
          <w:szCs w:val="32"/>
        </w:rPr>
        <w:t>观体制</w:t>
      </w:r>
      <w:proofErr w:type="gramEnd"/>
      <w:r w:rsidRPr="006946DF">
        <w:rPr>
          <w:rFonts w:ascii="仿宋_GB2312" w:eastAsia="仿宋_GB2312" w:hAnsi="仿宋" w:hint="eastAsia"/>
          <w:sz w:val="32"/>
          <w:szCs w:val="32"/>
        </w:rPr>
        <w:t>机制和路径研究</w:t>
      </w:r>
    </w:p>
    <w:p w14:paraId="43D3773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95.以加快构建新安全格局保障新发展格局研究</w:t>
      </w:r>
    </w:p>
    <w:p w14:paraId="22915C6A"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96.健全国家安全工作体系重点问题研究</w:t>
      </w:r>
    </w:p>
    <w:p w14:paraId="3D93036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97.重点领域国家安全风险防范和应对能力现代化研究</w:t>
      </w:r>
    </w:p>
    <w:p w14:paraId="4BF68FC3"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98.新时代公共安全应急框架体系研究</w:t>
      </w:r>
    </w:p>
    <w:p w14:paraId="4CF603A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99.健全共建共治共享的社会治理制度研究</w:t>
      </w:r>
    </w:p>
    <w:p w14:paraId="14F7196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100.以新时代党的强军思想指导</w:t>
      </w:r>
      <w:proofErr w:type="gramStart"/>
      <w:r w:rsidRPr="006946DF">
        <w:rPr>
          <w:rFonts w:ascii="仿宋_GB2312" w:eastAsia="仿宋_GB2312" w:hAnsi="仿宋" w:hint="eastAsia"/>
          <w:sz w:val="32"/>
          <w:szCs w:val="32"/>
        </w:rPr>
        <w:t>新域新质作战</w:t>
      </w:r>
      <w:proofErr w:type="gramEnd"/>
      <w:r w:rsidRPr="006946DF">
        <w:rPr>
          <w:rFonts w:ascii="仿宋_GB2312" w:eastAsia="仿宋_GB2312" w:hAnsi="仿宋" w:hint="eastAsia"/>
          <w:sz w:val="32"/>
          <w:szCs w:val="32"/>
        </w:rPr>
        <w:t>力量发展研究</w:t>
      </w:r>
    </w:p>
    <w:p w14:paraId="66954D7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lastRenderedPageBreak/>
        <w:t>101.巩固提高一体化国家战略体系和能力研究</w:t>
      </w:r>
    </w:p>
    <w:p w14:paraId="08C8D287"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102.坚持和完善“一国两制”制度体系研究</w:t>
      </w:r>
    </w:p>
    <w:p w14:paraId="1B413CC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103.完善特别行政区司法制度和法律体系研究</w:t>
      </w:r>
    </w:p>
    <w:p w14:paraId="30C5F09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104.新时代党解决台湾问题的总体方略研究</w:t>
      </w:r>
    </w:p>
    <w:p w14:paraId="34ACB212"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105.世界动荡变革期的特点、影响及对策研究</w:t>
      </w:r>
    </w:p>
    <w:p w14:paraId="603819C1"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106.以中国新发展为世界提供新机遇的路径与策略研究</w:t>
      </w:r>
    </w:p>
    <w:p w14:paraId="6340EA50"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107.全球治理面临的主要挑战和中国方案研究</w:t>
      </w:r>
    </w:p>
    <w:p w14:paraId="4C69D9C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108.协调推进全球发展倡议和全球安全倡议路径研究</w:t>
      </w:r>
    </w:p>
    <w:p w14:paraId="13D5660A"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109.全人类共同价值与构建人类命运共同体重大理念研究</w:t>
      </w:r>
    </w:p>
    <w:p w14:paraId="7CB85BEE"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110.中国共产党所面对的大党独有难题及应对策略研究</w:t>
      </w:r>
    </w:p>
    <w:p w14:paraId="47ABB28B"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111.以党的自我革命引领社会革命研究</w:t>
      </w:r>
    </w:p>
    <w:p w14:paraId="20ED6CB8"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112.完善党的自我革命制度规范体系研究</w:t>
      </w:r>
    </w:p>
    <w:p w14:paraId="4F7089BD"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113.完善党内法规制度体系研究</w:t>
      </w:r>
    </w:p>
    <w:p w14:paraId="2B60E8A9"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114.坚持不敢腐、不能腐、不想</w:t>
      </w:r>
      <w:proofErr w:type="gramStart"/>
      <w:r w:rsidRPr="006946DF">
        <w:rPr>
          <w:rFonts w:ascii="仿宋_GB2312" w:eastAsia="仿宋_GB2312" w:hAnsi="仿宋" w:hint="eastAsia"/>
          <w:sz w:val="32"/>
          <w:szCs w:val="32"/>
        </w:rPr>
        <w:t>腐</w:t>
      </w:r>
      <w:proofErr w:type="gramEnd"/>
      <w:r w:rsidRPr="006946DF">
        <w:rPr>
          <w:rFonts w:ascii="仿宋_GB2312" w:eastAsia="仿宋_GB2312" w:hAnsi="仿宋" w:hint="eastAsia"/>
          <w:sz w:val="32"/>
          <w:szCs w:val="32"/>
        </w:rPr>
        <w:t>一体推进研究</w:t>
      </w:r>
    </w:p>
    <w:p w14:paraId="3FCA5C6F"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115.推进反腐败国家立法研究</w:t>
      </w:r>
    </w:p>
    <w:p w14:paraId="5148DB46" w14:textId="77777777" w:rsidR="000832FD" w:rsidRPr="006946DF" w:rsidRDefault="000832FD" w:rsidP="000832FD">
      <w:pPr>
        <w:ind w:firstLineChars="200" w:firstLine="640"/>
        <w:rPr>
          <w:rFonts w:ascii="仿宋_GB2312" w:eastAsia="仿宋_GB2312" w:hAnsi="仿宋"/>
          <w:sz w:val="32"/>
          <w:szCs w:val="32"/>
        </w:rPr>
      </w:pPr>
      <w:r w:rsidRPr="006946DF">
        <w:rPr>
          <w:rFonts w:ascii="仿宋_GB2312" w:eastAsia="仿宋_GB2312" w:hAnsi="仿宋" w:hint="eastAsia"/>
          <w:sz w:val="32"/>
          <w:szCs w:val="32"/>
        </w:rPr>
        <w:t>116.深化对“五个必由之路”规律性认识研究</w:t>
      </w:r>
    </w:p>
    <w:p w14:paraId="418E0B45" w14:textId="77777777" w:rsidR="00DD545C" w:rsidRPr="000832FD" w:rsidRDefault="00DD545C"/>
    <w:sectPr w:rsidR="00DD545C" w:rsidRPr="000832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9B016" w14:textId="77777777" w:rsidR="00981F46" w:rsidRDefault="00981F46" w:rsidP="000832FD">
      <w:r>
        <w:separator/>
      </w:r>
    </w:p>
  </w:endnote>
  <w:endnote w:type="continuationSeparator" w:id="0">
    <w:p w14:paraId="7633B511" w14:textId="77777777" w:rsidR="00981F46" w:rsidRDefault="00981F46" w:rsidP="0008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A0FF7" w14:textId="77777777" w:rsidR="00981F46" w:rsidRDefault="00981F46" w:rsidP="000832FD">
      <w:r>
        <w:separator/>
      </w:r>
    </w:p>
  </w:footnote>
  <w:footnote w:type="continuationSeparator" w:id="0">
    <w:p w14:paraId="3DDA2970" w14:textId="77777777" w:rsidR="00981F46" w:rsidRDefault="00981F46" w:rsidP="00083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536CE8"/>
    <w:rsid w:val="000832FD"/>
    <w:rsid w:val="00536CE8"/>
    <w:rsid w:val="00981F46"/>
    <w:rsid w:val="00DD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97B7DF3-B761-4B35-B03B-B6732CE0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2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32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32FD"/>
    <w:rPr>
      <w:sz w:val="18"/>
      <w:szCs w:val="18"/>
    </w:rPr>
  </w:style>
  <w:style w:type="paragraph" w:styleId="a5">
    <w:name w:val="footer"/>
    <w:basedOn w:val="a"/>
    <w:link w:val="a6"/>
    <w:uiPriority w:val="99"/>
    <w:unhideWhenUsed/>
    <w:rsid w:val="000832FD"/>
    <w:pPr>
      <w:tabs>
        <w:tab w:val="center" w:pos="4153"/>
        <w:tab w:val="right" w:pos="8306"/>
      </w:tabs>
      <w:snapToGrid w:val="0"/>
      <w:jc w:val="left"/>
    </w:pPr>
    <w:rPr>
      <w:sz w:val="18"/>
      <w:szCs w:val="18"/>
    </w:rPr>
  </w:style>
  <w:style w:type="character" w:customStyle="1" w:styleId="a6">
    <w:name w:val="页脚 字符"/>
    <w:basedOn w:val="a0"/>
    <w:link w:val="a5"/>
    <w:uiPriority w:val="99"/>
    <w:rsid w:val="000832FD"/>
    <w:rPr>
      <w:sz w:val="18"/>
      <w:szCs w:val="18"/>
    </w:rPr>
  </w:style>
  <w:style w:type="paragraph" w:styleId="a7">
    <w:name w:val="Title"/>
    <w:basedOn w:val="a"/>
    <w:next w:val="a"/>
    <w:link w:val="a8"/>
    <w:uiPriority w:val="10"/>
    <w:qFormat/>
    <w:rsid w:val="000832FD"/>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0832FD"/>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2022-12-07T03:15:00Z</dcterms:created>
  <dcterms:modified xsi:type="dcterms:W3CDTF">2022-12-07T03:16:00Z</dcterms:modified>
</cp:coreProperties>
</file>