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01" w:firstLineChars="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附件</w:t>
      </w:r>
      <w:bookmarkEnd w:id="0"/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2108" w:firstLineChars="7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林业产业技术推广联盟建议类别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0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0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一、</w:t>
      </w:r>
      <w:r>
        <w:rPr>
          <w:rFonts w:hint="eastAsia" w:ascii="方正仿宋_GBK" w:hAnsi="方正仿宋_GBK" w:eastAsia="方正仿宋_GBK" w:cs="方正仿宋_GBK"/>
          <w:b/>
          <w:sz w:val="30"/>
          <w:szCs w:val="30"/>
        </w:rPr>
        <w:t>传统产业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用材林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培育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：杨树、桉树、杉木、落叶松、马尾松；红木、楠木、沉香、檀香、红松等；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森林经营：造林、抚育、采伐等；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森林防火：防火车辆、防火通讯、装备机具、森林航空消防、预警监测、阻燃技术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林草有害生物防控：病虫害、防治作业、监测、防控装备等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木材加工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：人造板、家具、木地板、木门窗、装饰材料、重组材、木结构、橱柜、户外用材、胶黏剂等；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纸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产业：制浆、造纸等；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林产化工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：松香、活性炭、植物单宁、生漆、资源昆虫等；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林业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装备：种苗装备、营造林装备、采伐装备、采摘采收装备、人造板装备、木工机械、园林机械、防火装备、造纸装备等；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0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二、特色富民产业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竹藤产业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：竹林培育、竹材加工、藤培育、藤加工等；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木本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粮油：油茶、核桃、板栗、柿子、枣、仁用杏、扁桃、油用牡丹、油橄榄、植物精油等；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观赏植物：盆花、切花、花卉应用、园林绿化苗木等；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林药材：铁皮石斛、人参、灵芝、红豆杉等；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特色经济林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：枸杞、杜仲、银杏、猕猴桃、香辛料等；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野生动植物繁（培）育利用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：野生动物、野生植物等；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沙产业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：沙生植物开发利用、沙漠旅游等；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0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三、新兴产业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林木种业（含种质资源）：种质资源保存与利用、种苗繁育、良种选育等；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生物质能源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：能源林、成型燃料、液体燃料、生物天然气等；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林业新材料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：生物塑料、热固性树脂、碳材料、木塑复合材料、功能高分子性材料等；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林业碳汇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：造林、碳交易、碳汇林、竹林碳汇经营等；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森林食品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：食用菌、山野菜、干鲜果等；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森林生物制药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林业信息化：林业大数据、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资源与环境监测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0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val="en-US" w:eastAsia="zh-CN"/>
        </w:rPr>
        <w:t>四、生态建设与保护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城市林业等；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脆弱生态修复等；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风景园林等；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0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五、现代林业服务业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林业旅游、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森林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康养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林产品电子商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务等；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生态文化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林业会展经济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等；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林业知识产权：专利、品种、地理标志、商标、森林认证；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森林资源调查规划等。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六、草原和草业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重点填报草原和草业相关的政产学研用相关单位。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说明：类别没有展开的，请各地根据实际情况组织推荐，类别没有涵盖的，请根据需求直接推荐。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</w:p>
    <w:sectPr>
      <w:pgSz w:w="11906" w:h="16838"/>
      <w:pgMar w:top="1120" w:right="1466" w:bottom="1440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870B6"/>
    <w:multiLevelType w:val="singleLevel"/>
    <w:tmpl w:val="4AE87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C70DC"/>
    <w:rsid w:val="00237B77"/>
    <w:rsid w:val="02C46030"/>
    <w:rsid w:val="02E40D35"/>
    <w:rsid w:val="076D44F8"/>
    <w:rsid w:val="091C64E1"/>
    <w:rsid w:val="0B713A68"/>
    <w:rsid w:val="0D1D37AE"/>
    <w:rsid w:val="11DC707D"/>
    <w:rsid w:val="12B960B0"/>
    <w:rsid w:val="16361142"/>
    <w:rsid w:val="1A687663"/>
    <w:rsid w:val="1B042F2A"/>
    <w:rsid w:val="1C34085D"/>
    <w:rsid w:val="1C9C04A9"/>
    <w:rsid w:val="1CE850D2"/>
    <w:rsid w:val="1E0D22A0"/>
    <w:rsid w:val="1ED62E4D"/>
    <w:rsid w:val="1F9872C7"/>
    <w:rsid w:val="1FE709BC"/>
    <w:rsid w:val="20CB3115"/>
    <w:rsid w:val="21671F21"/>
    <w:rsid w:val="2465613A"/>
    <w:rsid w:val="275B7B82"/>
    <w:rsid w:val="29173324"/>
    <w:rsid w:val="2A341BCD"/>
    <w:rsid w:val="2A717D6A"/>
    <w:rsid w:val="2C610B6E"/>
    <w:rsid w:val="2D287D4B"/>
    <w:rsid w:val="31F01C97"/>
    <w:rsid w:val="34D4415D"/>
    <w:rsid w:val="353D51DA"/>
    <w:rsid w:val="35484C22"/>
    <w:rsid w:val="361C7AD1"/>
    <w:rsid w:val="38C7614A"/>
    <w:rsid w:val="3A7B5DAA"/>
    <w:rsid w:val="3A952BEE"/>
    <w:rsid w:val="411A3B18"/>
    <w:rsid w:val="41C944B6"/>
    <w:rsid w:val="42394856"/>
    <w:rsid w:val="452F1338"/>
    <w:rsid w:val="469C70DC"/>
    <w:rsid w:val="470B5E14"/>
    <w:rsid w:val="47570F07"/>
    <w:rsid w:val="489D0848"/>
    <w:rsid w:val="4D2129DD"/>
    <w:rsid w:val="54EB56D4"/>
    <w:rsid w:val="55972C71"/>
    <w:rsid w:val="574D11D3"/>
    <w:rsid w:val="586A154F"/>
    <w:rsid w:val="59EA68C3"/>
    <w:rsid w:val="61C029B6"/>
    <w:rsid w:val="61C77256"/>
    <w:rsid w:val="635E4E05"/>
    <w:rsid w:val="645A3999"/>
    <w:rsid w:val="64A56CE3"/>
    <w:rsid w:val="697F6FA7"/>
    <w:rsid w:val="69FF66E6"/>
    <w:rsid w:val="6AB3157F"/>
    <w:rsid w:val="6D32018C"/>
    <w:rsid w:val="73093DF2"/>
    <w:rsid w:val="73BC3150"/>
    <w:rsid w:val="75B3764B"/>
    <w:rsid w:val="7AAE44C0"/>
    <w:rsid w:val="7B533B7B"/>
    <w:rsid w:val="7C102FAD"/>
    <w:rsid w:val="7C2430C0"/>
    <w:rsid w:val="7D732016"/>
    <w:rsid w:val="7DEC387A"/>
    <w:rsid w:val="7EFA28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Lines="0" w:afterAutospacing="0"/>
      <w:ind w:firstLine="723" w:firstLineChars="200"/>
    </w:pPr>
    <w:rPr>
      <w:rFonts w:eastAsia="方正仿宋_GBK"/>
      <w:sz w:val="30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2018-01-10T01:15:00Z</dcterms:created>
  <dc:creator>YJ</dc:creator>
  <cp:lastModifiedBy>tuiguangchu</cp:lastModifiedBy>
  <dcterms:modified xsi:type="dcterms:W3CDTF">2018-04-17T07:37:53Z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