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636" w:rsidRPr="00650AAF" w:rsidRDefault="001C1345">
      <w:pPr>
        <w:pStyle w:val="aa"/>
        <w:spacing w:after="240"/>
        <w:ind w:firstLine="723"/>
        <w:rPr>
          <w:rFonts w:ascii="仿宋_GB2312" w:eastAsia="仿宋_GB2312" w:hAnsi="Times New Roman"/>
          <w:color w:val="000000" w:themeColor="text1"/>
          <w:sz w:val="32"/>
        </w:rPr>
      </w:pPr>
      <w:r w:rsidRPr="00650AAF">
        <w:rPr>
          <w:rFonts w:ascii="仿宋_GB2312" w:eastAsia="仿宋_GB2312" w:hAnsi="Times New Roman"/>
          <w:color w:val="000000" w:themeColor="text1"/>
        </w:rPr>
        <w:t>201</w:t>
      </w:r>
      <w:r w:rsidR="0070399C" w:rsidRPr="00650AAF">
        <w:rPr>
          <w:rFonts w:ascii="仿宋_GB2312" w:eastAsia="仿宋_GB2312" w:hAnsi="Times New Roman"/>
          <w:color w:val="000000" w:themeColor="text1"/>
        </w:rPr>
        <w:t>9</w:t>
      </w:r>
      <w:r w:rsidRPr="00650AAF">
        <w:rPr>
          <w:rFonts w:ascii="仿宋_GB2312" w:eastAsia="仿宋_GB2312" w:hAnsi="Times New Roman" w:hint="eastAsia"/>
          <w:color w:val="000000" w:themeColor="text1"/>
        </w:rPr>
        <w:t>年北京林业大学哲学社会科学研究指南</w:t>
      </w:r>
    </w:p>
    <w:p w:rsidR="00BF4636" w:rsidRPr="00650AAF" w:rsidRDefault="001C1345">
      <w:pPr>
        <w:spacing w:line="600" w:lineRule="exact"/>
        <w:ind w:firstLine="560"/>
        <w:rPr>
          <w:rFonts w:ascii="仿宋_GB2312"/>
          <w:color w:val="000000" w:themeColor="text1"/>
        </w:rPr>
      </w:pPr>
      <w:r w:rsidRPr="00650AAF">
        <w:rPr>
          <w:rFonts w:ascii="仿宋_GB2312"/>
          <w:color w:val="000000" w:themeColor="text1"/>
        </w:rPr>
        <w:t>1.</w:t>
      </w:r>
      <w:r w:rsidRPr="00650AAF">
        <w:rPr>
          <w:rFonts w:ascii="仿宋_GB2312" w:hint="eastAsia"/>
          <w:color w:val="000000" w:themeColor="text1"/>
        </w:rPr>
        <w:t>习近平生态文明建设思想研究</w:t>
      </w:r>
    </w:p>
    <w:p w:rsidR="00BF4636" w:rsidRPr="00650AAF" w:rsidRDefault="001C1345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650AAF">
        <w:rPr>
          <w:rFonts w:ascii="仿宋_GB2312" w:hAnsi="Times New Roman"/>
          <w:color w:val="000000" w:themeColor="text1"/>
        </w:rPr>
        <w:t>2.</w:t>
      </w:r>
      <w:r w:rsidRPr="00650AAF">
        <w:rPr>
          <w:rFonts w:ascii="仿宋_GB2312" w:hAnsi="Times New Roman" w:hint="eastAsia"/>
          <w:color w:val="000000" w:themeColor="text1"/>
        </w:rPr>
        <w:t>马克思主义生态文明观研究</w:t>
      </w:r>
    </w:p>
    <w:p w:rsidR="00BF4636" w:rsidRPr="00650AAF" w:rsidRDefault="001C1345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650AAF">
        <w:rPr>
          <w:rFonts w:ascii="仿宋_GB2312" w:hAnsi="Times New Roman"/>
          <w:color w:val="000000" w:themeColor="text1"/>
        </w:rPr>
        <w:t>3.</w:t>
      </w:r>
      <w:r w:rsidRPr="00650AAF">
        <w:rPr>
          <w:rFonts w:ascii="仿宋_GB2312" w:hAnsi="Times New Roman" w:hint="eastAsia"/>
          <w:color w:val="000000" w:themeColor="text1"/>
        </w:rPr>
        <w:t>生态文明与美丽中国建设研究</w:t>
      </w:r>
    </w:p>
    <w:p w:rsidR="00BF4636" w:rsidRPr="00650AAF" w:rsidRDefault="001C1345">
      <w:pPr>
        <w:spacing w:line="600" w:lineRule="exact"/>
        <w:ind w:firstLine="560"/>
        <w:rPr>
          <w:rFonts w:ascii="仿宋_GB2312" w:hAnsi="Times New Roman" w:cs="宋体"/>
          <w:color w:val="000000" w:themeColor="text1"/>
          <w:kern w:val="0"/>
          <w:szCs w:val="28"/>
        </w:rPr>
      </w:pPr>
      <w:r w:rsidRPr="00650AAF">
        <w:rPr>
          <w:rFonts w:ascii="仿宋_GB2312" w:hAnsi="Times New Roman" w:cs="宋体"/>
          <w:color w:val="000000" w:themeColor="text1"/>
          <w:kern w:val="0"/>
          <w:szCs w:val="28"/>
        </w:rPr>
        <w:t>4.</w:t>
      </w:r>
      <w:r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“一带一路”战略与林业发展研究</w:t>
      </w:r>
    </w:p>
    <w:p w:rsidR="00D13B32" w:rsidRPr="00650AAF" w:rsidRDefault="001C1345">
      <w:pPr>
        <w:spacing w:line="600" w:lineRule="exact"/>
        <w:ind w:firstLine="560"/>
        <w:rPr>
          <w:rFonts w:ascii="仿宋_GB2312" w:hAnsi="Times New Roman" w:cs="宋体"/>
          <w:color w:val="000000" w:themeColor="text1"/>
          <w:kern w:val="0"/>
          <w:szCs w:val="28"/>
        </w:rPr>
      </w:pPr>
      <w:r w:rsidRPr="00650AAF">
        <w:rPr>
          <w:rFonts w:ascii="仿宋_GB2312" w:hAnsi="Times New Roman" w:cs="宋体"/>
          <w:color w:val="000000" w:themeColor="text1"/>
          <w:kern w:val="0"/>
          <w:szCs w:val="28"/>
        </w:rPr>
        <w:t>5.</w:t>
      </w:r>
      <w:r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乡村振兴战略</w:t>
      </w:r>
      <w:r w:rsidR="00BF0535"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相关问题</w:t>
      </w:r>
      <w:r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研究</w:t>
      </w:r>
    </w:p>
    <w:p w:rsidR="001B2708" w:rsidRPr="00650AAF" w:rsidRDefault="00FF577C" w:rsidP="00650AAF">
      <w:pPr>
        <w:spacing w:line="600" w:lineRule="exact"/>
        <w:ind w:firstLine="560"/>
        <w:rPr>
          <w:rFonts w:ascii="仿宋_GB2312" w:hAnsi="Times New Roman" w:cs="宋体"/>
          <w:color w:val="000000" w:themeColor="text1"/>
          <w:kern w:val="0"/>
          <w:szCs w:val="28"/>
        </w:rPr>
      </w:pPr>
      <w:r w:rsidRPr="00650AAF">
        <w:rPr>
          <w:rFonts w:ascii="仿宋_GB2312" w:hAnsi="Times New Roman" w:cs="宋体"/>
          <w:color w:val="000000" w:themeColor="text1"/>
          <w:kern w:val="0"/>
          <w:szCs w:val="28"/>
        </w:rPr>
        <w:t>6.</w:t>
      </w:r>
      <w:r w:rsidR="001B2708"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新时代社会思潮在高校的传播及应对研究</w:t>
      </w:r>
    </w:p>
    <w:p w:rsidR="001B2708" w:rsidRPr="00650AAF" w:rsidRDefault="00FF577C" w:rsidP="00650AAF">
      <w:pPr>
        <w:pStyle w:val="ad"/>
        <w:spacing w:line="600" w:lineRule="exact"/>
        <w:ind w:left="566" w:firstLineChars="0" w:firstLine="0"/>
        <w:rPr>
          <w:rFonts w:ascii="仿宋_GB2312"/>
          <w:color w:val="000000" w:themeColor="text1"/>
        </w:rPr>
      </w:pPr>
      <w:r w:rsidRPr="00650AAF">
        <w:rPr>
          <w:rFonts w:ascii="仿宋_GB2312"/>
          <w:color w:val="000000" w:themeColor="text1"/>
        </w:rPr>
        <w:t>7.</w:t>
      </w:r>
      <w:r w:rsidR="001B2708" w:rsidRPr="00650AAF">
        <w:rPr>
          <w:rFonts w:ascii="仿宋_GB2312" w:hint="eastAsia"/>
          <w:color w:val="000000" w:themeColor="text1"/>
        </w:rPr>
        <w:t>改革开放以来历史虚无主义思潮研究</w:t>
      </w:r>
    </w:p>
    <w:p w:rsidR="001B2708" w:rsidRPr="00650AAF" w:rsidRDefault="00FF577C" w:rsidP="00650AAF">
      <w:pPr>
        <w:pStyle w:val="ad"/>
        <w:spacing w:line="600" w:lineRule="exact"/>
        <w:ind w:left="566" w:firstLineChars="0" w:firstLine="0"/>
        <w:rPr>
          <w:rFonts w:ascii="仿宋_GB2312"/>
          <w:color w:val="000000" w:themeColor="text1"/>
        </w:rPr>
      </w:pPr>
      <w:r w:rsidRPr="00650AAF">
        <w:rPr>
          <w:rFonts w:ascii="仿宋_GB2312"/>
          <w:color w:val="000000" w:themeColor="text1"/>
        </w:rPr>
        <w:t>8.</w:t>
      </w:r>
      <w:r w:rsidR="001B2708" w:rsidRPr="00650AAF">
        <w:rPr>
          <w:rFonts w:ascii="仿宋_GB2312" w:hint="eastAsia"/>
          <w:color w:val="000000" w:themeColor="text1"/>
        </w:rPr>
        <w:t>马克思关于人的全面发展的思想研究</w:t>
      </w:r>
    </w:p>
    <w:p w:rsidR="001B2708" w:rsidRPr="00650AAF" w:rsidRDefault="00FF577C" w:rsidP="00650AAF">
      <w:pPr>
        <w:pStyle w:val="ad"/>
        <w:spacing w:line="600" w:lineRule="exact"/>
        <w:ind w:left="566" w:firstLineChars="0" w:firstLine="0"/>
        <w:rPr>
          <w:rFonts w:ascii="仿宋_GB2312"/>
          <w:color w:val="000000" w:themeColor="text1"/>
        </w:rPr>
      </w:pPr>
      <w:r w:rsidRPr="00650AAF">
        <w:rPr>
          <w:rFonts w:ascii="仿宋_GB2312"/>
          <w:color w:val="000000" w:themeColor="text1"/>
        </w:rPr>
        <w:t>9.</w:t>
      </w:r>
      <w:r w:rsidR="001B2708" w:rsidRPr="00650AAF">
        <w:rPr>
          <w:rFonts w:ascii="仿宋_GB2312" w:hint="eastAsia"/>
          <w:color w:val="000000" w:themeColor="text1"/>
        </w:rPr>
        <w:t>中国共产党基层党组织建设研究</w:t>
      </w:r>
    </w:p>
    <w:p w:rsidR="001B2708" w:rsidRPr="00650AAF" w:rsidRDefault="00FF577C" w:rsidP="00650AAF">
      <w:pPr>
        <w:pStyle w:val="ad"/>
        <w:spacing w:line="600" w:lineRule="exact"/>
        <w:ind w:left="566" w:firstLineChars="0" w:firstLine="0"/>
        <w:rPr>
          <w:rFonts w:ascii="仿宋_GB2312"/>
          <w:color w:val="000000" w:themeColor="text1"/>
        </w:rPr>
      </w:pPr>
      <w:r w:rsidRPr="00650AAF">
        <w:rPr>
          <w:rFonts w:ascii="仿宋_GB2312"/>
          <w:color w:val="000000" w:themeColor="text1"/>
        </w:rPr>
        <w:t>10.</w:t>
      </w:r>
      <w:r w:rsidR="001B2708" w:rsidRPr="00650AAF">
        <w:rPr>
          <w:rFonts w:ascii="仿宋_GB2312" w:hint="eastAsia"/>
          <w:color w:val="000000" w:themeColor="text1"/>
        </w:rPr>
        <w:t>中华人民共和国成立</w:t>
      </w:r>
      <w:r w:rsidR="001B2708" w:rsidRPr="00650AAF">
        <w:rPr>
          <w:rFonts w:ascii="仿宋_GB2312"/>
          <w:color w:val="000000" w:themeColor="text1"/>
        </w:rPr>
        <w:t>70</w:t>
      </w:r>
      <w:r w:rsidR="001B2708" w:rsidRPr="00650AAF">
        <w:rPr>
          <w:rFonts w:ascii="仿宋_GB2312" w:hint="eastAsia"/>
          <w:color w:val="000000" w:themeColor="text1"/>
        </w:rPr>
        <w:t>年以来治国理政的历史经验研究</w:t>
      </w:r>
    </w:p>
    <w:p w:rsidR="001B2708" w:rsidRPr="00650AAF" w:rsidRDefault="00FF577C" w:rsidP="00650AAF">
      <w:pPr>
        <w:pStyle w:val="ad"/>
        <w:spacing w:line="600" w:lineRule="exact"/>
        <w:ind w:left="566" w:firstLineChars="0" w:firstLine="0"/>
        <w:rPr>
          <w:rFonts w:ascii="仿宋_GB2312"/>
          <w:color w:val="000000" w:themeColor="text1"/>
        </w:rPr>
      </w:pPr>
      <w:r w:rsidRPr="00650AAF">
        <w:rPr>
          <w:rFonts w:ascii="仿宋_GB2312"/>
          <w:color w:val="000000" w:themeColor="text1"/>
        </w:rPr>
        <w:t>11.</w:t>
      </w:r>
      <w:r w:rsidR="001B2708" w:rsidRPr="00650AAF">
        <w:rPr>
          <w:rFonts w:ascii="仿宋_GB2312" w:hint="eastAsia"/>
          <w:color w:val="000000" w:themeColor="text1"/>
        </w:rPr>
        <w:t>中国共产党管党治党问题研究</w:t>
      </w:r>
    </w:p>
    <w:p w:rsidR="001B2708" w:rsidRPr="00650AAF" w:rsidRDefault="00FF577C" w:rsidP="00650AAF">
      <w:pPr>
        <w:pStyle w:val="ad"/>
        <w:spacing w:line="600" w:lineRule="exact"/>
        <w:ind w:left="566" w:firstLineChars="0" w:firstLine="0"/>
        <w:rPr>
          <w:rFonts w:ascii="仿宋_GB2312" w:hAnsi="Times New Roman" w:cs="宋体"/>
          <w:color w:val="000000" w:themeColor="text1"/>
          <w:kern w:val="0"/>
          <w:szCs w:val="28"/>
        </w:rPr>
      </w:pPr>
      <w:r w:rsidRPr="00650AAF">
        <w:rPr>
          <w:rFonts w:ascii="仿宋_GB2312"/>
          <w:color w:val="000000" w:themeColor="text1"/>
        </w:rPr>
        <w:t>12.</w:t>
      </w:r>
      <w:r w:rsidR="001B2708" w:rsidRPr="00650AAF">
        <w:rPr>
          <w:rFonts w:ascii="仿宋_GB2312" w:hint="eastAsia"/>
          <w:color w:val="000000" w:themeColor="text1"/>
        </w:rPr>
        <w:t>新时代青年思想政治教育理论与实践研究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 w:cs="宋体"/>
          <w:color w:val="000000" w:themeColor="text1"/>
          <w:kern w:val="0"/>
          <w:szCs w:val="28"/>
        </w:rPr>
        <w:t>13.</w:t>
      </w:r>
      <w:r w:rsidR="001C1345"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绿色发展（低碳发展、循环发展）</w:t>
      </w:r>
      <w:r w:rsidR="00192FFD"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、</w:t>
      </w:r>
      <w:r w:rsidR="00BF0535"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绿色消费、绿色营销、绿色贸易</w:t>
      </w:r>
      <w:r w:rsidR="001C1345"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问题研究</w:t>
      </w:r>
    </w:p>
    <w:p w:rsidR="00FF577C" w:rsidRPr="00650AAF" w:rsidRDefault="00FF577C" w:rsidP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14.</w:t>
      </w:r>
      <w:r w:rsidRPr="00650AAF">
        <w:rPr>
          <w:rFonts w:ascii="仿宋_GB2312" w:hAnsi="Times New Roman" w:hint="eastAsia"/>
          <w:color w:val="000000" w:themeColor="text1"/>
        </w:rPr>
        <w:t>扶贫、脱贫、减</w:t>
      </w:r>
      <w:proofErr w:type="gramStart"/>
      <w:r w:rsidRPr="00650AAF">
        <w:rPr>
          <w:rFonts w:ascii="仿宋_GB2312" w:hAnsi="Times New Roman" w:hint="eastAsia"/>
          <w:color w:val="000000" w:themeColor="text1"/>
        </w:rPr>
        <w:t>贫政策</w:t>
      </w:r>
      <w:proofErr w:type="gramEnd"/>
      <w:r w:rsidRPr="00650AAF">
        <w:rPr>
          <w:rFonts w:ascii="仿宋_GB2312" w:hAnsi="Times New Roman" w:hint="eastAsia"/>
          <w:color w:val="000000" w:themeColor="text1"/>
        </w:rPr>
        <w:t>与机制</w:t>
      </w:r>
    </w:p>
    <w:p w:rsidR="00A93A6E" w:rsidRPr="00650AAF" w:rsidRDefault="00FF577C" w:rsidP="00A93A6E">
      <w:pPr>
        <w:spacing w:line="600" w:lineRule="exact"/>
        <w:ind w:firstLine="560"/>
        <w:rPr>
          <w:rFonts w:ascii="仿宋_GB2312" w:hAnsi="Times New Roman" w:cs="宋体"/>
          <w:color w:val="000000" w:themeColor="text1"/>
          <w:kern w:val="0"/>
          <w:szCs w:val="28"/>
        </w:rPr>
      </w:pPr>
      <w:r w:rsidRPr="00CC7628">
        <w:rPr>
          <w:rFonts w:ascii="仿宋_GB2312" w:hAnsi="Times New Roman" w:cs="宋体"/>
          <w:color w:val="000000" w:themeColor="text1"/>
          <w:kern w:val="0"/>
          <w:szCs w:val="28"/>
        </w:rPr>
        <w:t>15.</w:t>
      </w:r>
      <w:r w:rsidR="00A93A6E"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国家生态环境治理体系与生态环境监管体制问题研究</w:t>
      </w:r>
    </w:p>
    <w:p w:rsidR="00A93A6E" w:rsidRPr="00650AAF" w:rsidRDefault="00FF577C">
      <w:pPr>
        <w:spacing w:line="600" w:lineRule="exact"/>
        <w:ind w:firstLine="560"/>
        <w:rPr>
          <w:rFonts w:ascii="仿宋_GB2312" w:hAnsi="Times New Roman" w:cs="宋体"/>
          <w:color w:val="000000" w:themeColor="text1"/>
          <w:kern w:val="0"/>
          <w:szCs w:val="28"/>
        </w:rPr>
      </w:pPr>
      <w:r w:rsidRPr="00CC7628">
        <w:rPr>
          <w:rFonts w:ascii="仿宋_GB2312" w:hAnsi="Times New Roman" w:cs="宋体"/>
          <w:color w:val="000000" w:themeColor="text1"/>
          <w:kern w:val="0"/>
          <w:szCs w:val="28"/>
        </w:rPr>
        <w:t>16.</w:t>
      </w:r>
      <w:r w:rsidR="00A93A6E" w:rsidRPr="00650AAF">
        <w:rPr>
          <w:rFonts w:ascii="仿宋_GB2312" w:hAnsi="Times New Roman" w:cs="宋体" w:hint="eastAsia"/>
          <w:color w:val="000000" w:themeColor="text1"/>
          <w:kern w:val="0"/>
          <w:szCs w:val="28"/>
        </w:rPr>
        <w:t>国家公园与自然资源管理研究</w:t>
      </w:r>
    </w:p>
    <w:p w:rsidR="00192FFD" w:rsidRPr="00650AAF" w:rsidRDefault="00FF577C" w:rsidP="00192FFD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17.</w:t>
      </w:r>
      <w:r w:rsidR="00192FFD" w:rsidRPr="00650AAF">
        <w:rPr>
          <w:rFonts w:ascii="仿宋_GB2312" w:hAnsi="Times New Roman" w:hint="eastAsia"/>
          <w:color w:val="000000" w:themeColor="text1"/>
        </w:rPr>
        <w:t>农林业供给侧改革、产业升级、农林产品国际竞争力问题研究</w:t>
      </w:r>
    </w:p>
    <w:p w:rsidR="000F4549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18.</w:t>
      </w:r>
      <w:r w:rsidR="00BF0535" w:rsidRPr="00650AAF">
        <w:rPr>
          <w:rFonts w:ascii="仿宋_GB2312" w:hAnsi="Times New Roman" w:hint="eastAsia"/>
          <w:color w:val="000000" w:themeColor="text1"/>
        </w:rPr>
        <w:t>林产品市场与贸易问题研究</w:t>
      </w:r>
      <w:r w:rsidR="00BF0535" w:rsidRPr="00650AAF">
        <w:rPr>
          <w:rFonts w:ascii="仿宋_GB2312" w:hAnsi="Times New Roman"/>
          <w:color w:val="000000" w:themeColor="text1"/>
        </w:rPr>
        <w:t xml:space="preserve"> </w:t>
      </w:r>
    </w:p>
    <w:p w:rsidR="00192FFD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19.</w:t>
      </w:r>
      <w:r w:rsidR="00BF0535" w:rsidRPr="00650AAF">
        <w:rPr>
          <w:rFonts w:ascii="仿宋_GB2312" w:hAnsi="Times New Roman" w:hint="eastAsia"/>
          <w:color w:val="000000" w:themeColor="text1"/>
        </w:rPr>
        <w:t>林业金融创新研究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20.</w:t>
      </w:r>
      <w:r w:rsidR="00BF0535" w:rsidRPr="00650AAF">
        <w:rPr>
          <w:rFonts w:ascii="仿宋_GB2312" w:hAnsi="Times New Roman" w:hint="eastAsia"/>
          <w:color w:val="000000" w:themeColor="text1"/>
        </w:rPr>
        <w:t>新时代下</w:t>
      </w:r>
      <w:r w:rsidR="001C1345" w:rsidRPr="00650AAF">
        <w:rPr>
          <w:rFonts w:ascii="仿宋_GB2312" w:hAnsi="Times New Roman" w:hint="eastAsia"/>
          <w:color w:val="000000" w:themeColor="text1"/>
        </w:rPr>
        <w:t>资源环境统计、审计创新研究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lastRenderedPageBreak/>
        <w:t>21.</w:t>
      </w:r>
      <w:r w:rsidR="001C1345" w:rsidRPr="00650AAF">
        <w:rPr>
          <w:rFonts w:ascii="仿宋_GB2312" w:hAnsi="Times New Roman" w:hint="eastAsia"/>
          <w:color w:val="000000" w:themeColor="text1"/>
        </w:rPr>
        <w:t>建立市场化、多元化生态补偿机制研究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22.</w:t>
      </w:r>
      <w:r w:rsidR="001C1345" w:rsidRPr="00650AAF">
        <w:rPr>
          <w:rFonts w:ascii="仿宋_GB2312" w:hAnsi="Times New Roman" w:hint="eastAsia"/>
          <w:color w:val="000000" w:themeColor="text1"/>
        </w:rPr>
        <w:t>耕地草原森林河流湖泊休养生息制度研究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23.</w:t>
      </w:r>
      <w:r w:rsidR="00BF0535" w:rsidRPr="00650AAF">
        <w:rPr>
          <w:rFonts w:ascii="仿宋_GB2312" w:hAnsi="Times New Roman" w:hint="eastAsia"/>
          <w:color w:val="000000" w:themeColor="text1"/>
        </w:rPr>
        <w:t>生物质等</w:t>
      </w:r>
      <w:r w:rsidR="001C1345" w:rsidRPr="00650AAF">
        <w:rPr>
          <w:rFonts w:ascii="仿宋_GB2312" w:hAnsi="Times New Roman" w:hint="eastAsia"/>
          <w:color w:val="000000" w:themeColor="text1"/>
        </w:rPr>
        <w:t>新能源</w:t>
      </w:r>
      <w:r w:rsidR="00BF0535" w:rsidRPr="00650AAF">
        <w:rPr>
          <w:rFonts w:ascii="仿宋_GB2312" w:hAnsi="Times New Roman" w:hint="eastAsia"/>
          <w:color w:val="000000" w:themeColor="text1"/>
        </w:rPr>
        <w:t>可持续发展与支持政策</w:t>
      </w:r>
      <w:r w:rsidR="001C1345" w:rsidRPr="00650AAF">
        <w:rPr>
          <w:rFonts w:ascii="仿宋_GB2312" w:hAnsi="Times New Roman" w:hint="eastAsia"/>
          <w:color w:val="000000" w:themeColor="text1"/>
        </w:rPr>
        <w:t>问题研究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24.</w:t>
      </w:r>
      <w:r w:rsidR="001C1345" w:rsidRPr="00650AAF">
        <w:rPr>
          <w:rFonts w:ascii="仿宋_GB2312" w:hAnsi="Times New Roman" w:hint="eastAsia"/>
          <w:color w:val="000000" w:themeColor="text1"/>
        </w:rPr>
        <w:t>京津冀（环境、资源及其政策等）区域协调发展问题研究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25.</w:t>
      </w:r>
      <w:r w:rsidR="001C1345" w:rsidRPr="00650AAF">
        <w:rPr>
          <w:rFonts w:ascii="仿宋_GB2312" w:hAnsi="Times New Roman" w:hint="eastAsia"/>
          <w:color w:val="000000" w:themeColor="text1"/>
        </w:rPr>
        <w:t>都市</w:t>
      </w:r>
      <w:proofErr w:type="gramStart"/>
      <w:r w:rsidR="001C1345" w:rsidRPr="00650AAF">
        <w:rPr>
          <w:rFonts w:ascii="仿宋_GB2312" w:hAnsi="Times New Roman" w:hint="eastAsia"/>
          <w:color w:val="000000" w:themeColor="text1"/>
        </w:rPr>
        <w:t>型现代</w:t>
      </w:r>
      <w:proofErr w:type="gramEnd"/>
      <w:r w:rsidR="001C1345" w:rsidRPr="00650AAF">
        <w:rPr>
          <w:rFonts w:ascii="仿宋_GB2312" w:hAnsi="Times New Roman" w:hint="eastAsia"/>
          <w:color w:val="000000" w:themeColor="text1"/>
        </w:rPr>
        <w:t>农业、城市林业发展研究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26.</w:t>
      </w:r>
      <w:r w:rsidR="001C1345" w:rsidRPr="00650AAF">
        <w:rPr>
          <w:rFonts w:ascii="仿宋_GB2312" w:hAnsi="Times New Roman" w:hint="eastAsia"/>
          <w:color w:val="000000" w:themeColor="text1"/>
        </w:rPr>
        <w:t>特色小镇（森林康养、乡村旅游）研究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27.</w:t>
      </w:r>
      <w:r w:rsidR="001C1345" w:rsidRPr="00650AAF">
        <w:rPr>
          <w:rFonts w:ascii="仿宋_GB2312" w:hAnsi="Times New Roman" w:hint="eastAsia"/>
          <w:color w:val="000000" w:themeColor="text1"/>
        </w:rPr>
        <w:t>农村土地“三权分置”</w:t>
      </w:r>
      <w:r w:rsidR="00BF0535" w:rsidRPr="00650AAF">
        <w:rPr>
          <w:rFonts w:ascii="仿宋_GB2312" w:hAnsi="Times New Roman" w:hint="eastAsia"/>
          <w:color w:val="000000" w:themeColor="text1"/>
        </w:rPr>
        <w:t>等农村土地制度</w:t>
      </w:r>
      <w:r w:rsidR="001C1345" w:rsidRPr="00650AAF">
        <w:rPr>
          <w:rFonts w:ascii="仿宋_GB2312" w:hAnsi="Times New Roman" w:hint="eastAsia"/>
          <w:color w:val="000000" w:themeColor="text1"/>
        </w:rPr>
        <w:t>改革研究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28.</w:t>
      </w:r>
      <w:r w:rsidR="001C1345" w:rsidRPr="00650AAF">
        <w:rPr>
          <w:rFonts w:ascii="仿宋_GB2312" w:hAnsi="Times New Roman" w:hint="eastAsia"/>
          <w:color w:val="000000" w:themeColor="text1"/>
        </w:rPr>
        <w:t>中国林业文化遗产保护与传承研究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29.</w:t>
      </w:r>
      <w:r w:rsidR="001C1345" w:rsidRPr="00650AAF">
        <w:rPr>
          <w:rFonts w:ascii="仿宋_GB2312" w:hAnsi="Times New Roman" w:hint="eastAsia"/>
          <w:color w:val="000000" w:themeColor="text1"/>
        </w:rPr>
        <w:t>森林城市发展问题研究</w:t>
      </w:r>
    </w:p>
    <w:p w:rsidR="00A93A6E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30.</w:t>
      </w:r>
      <w:r w:rsidR="001C1345" w:rsidRPr="00650AAF">
        <w:rPr>
          <w:rFonts w:ascii="仿宋_GB2312" w:hAnsi="Times New Roman" w:hint="eastAsia"/>
          <w:color w:val="000000" w:themeColor="text1"/>
        </w:rPr>
        <w:t>新时代</w:t>
      </w:r>
      <w:r w:rsidR="00BF0535" w:rsidRPr="00650AAF">
        <w:rPr>
          <w:rFonts w:ascii="仿宋_GB2312" w:hAnsi="Times New Roman" w:hint="eastAsia"/>
          <w:color w:val="000000" w:themeColor="text1"/>
        </w:rPr>
        <w:t>林业对外交流与合作问题研究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31.</w:t>
      </w:r>
      <w:r w:rsidR="001C1345" w:rsidRPr="00650AAF">
        <w:rPr>
          <w:rFonts w:ascii="仿宋_GB2312" w:hAnsi="Times New Roman" w:hint="eastAsia"/>
          <w:color w:val="000000" w:themeColor="text1"/>
        </w:rPr>
        <w:t>面向生态文明的林业法治研究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32</w:t>
      </w:r>
      <w:r w:rsidR="00FF577C" w:rsidRPr="00CC7628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生态环境损害的刑事责任问题研究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33</w:t>
      </w:r>
      <w:r w:rsidR="00FF577C" w:rsidRPr="00CC7628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城市园林、虚拟环境与身心健康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34</w:t>
      </w:r>
      <w:r w:rsidR="00FF577C" w:rsidRPr="00CC7628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城市绿地与人体健康影响机制与绩效评价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35</w:t>
      </w:r>
      <w:r w:rsidR="00FF577C" w:rsidRPr="00CC7628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园艺疗法与心理健康研究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36</w:t>
      </w:r>
      <w:r w:rsidR="00FF577C" w:rsidRPr="00CC7628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运动健康大数据对学生体育行为培养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37</w:t>
      </w:r>
      <w:r w:rsidR="00FF577C" w:rsidRPr="00CC7628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外国语言文学与生态文化研究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38</w:t>
      </w:r>
      <w:r w:rsidR="00FF577C" w:rsidRPr="00CC7628">
        <w:rPr>
          <w:rFonts w:ascii="仿宋_GB2312" w:hAnsi="Times New Roman"/>
          <w:color w:val="000000" w:themeColor="text1"/>
        </w:rPr>
        <w:t>.</w:t>
      </w:r>
      <w:r w:rsidR="00BF0535" w:rsidRPr="00650AAF">
        <w:rPr>
          <w:rFonts w:ascii="仿宋_GB2312" w:hAnsi="Times New Roman" w:hint="eastAsia"/>
          <w:color w:val="000000" w:themeColor="text1"/>
        </w:rPr>
        <w:t>基于古典绘画的古典园林复原研究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39</w:t>
      </w:r>
      <w:r w:rsidR="00FF577C" w:rsidRPr="00CC7628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“一带一路”视域下的中西方园林交流研究</w:t>
      </w:r>
    </w:p>
    <w:p w:rsidR="00BF4636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40</w:t>
      </w:r>
      <w:r w:rsidR="001C1345" w:rsidRPr="00650AAF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中国传统插花艺术的保护价值及应用</w:t>
      </w:r>
    </w:p>
    <w:p w:rsidR="00FF577C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4</w:t>
      </w:r>
      <w:r w:rsidR="008B5050">
        <w:rPr>
          <w:rFonts w:ascii="仿宋_GB2312" w:hAnsi="Times New Roman"/>
          <w:color w:val="000000" w:themeColor="text1"/>
        </w:rPr>
        <w:t>1</w:t>
      </w:r>
      <w:r w:rsidRPr="00CC7628">
        <w:rPr>
          <w:rFonts w:ascii="仿宋_GB2312" w:hAnsi="Times New Roman"/>
          <w:color w:val="000000" w:themeColor="text1"/>
        </w:rPr>
        <w:t>.</w:t>
      </w:r>
      <w:r w:rsidRPr="00650AAF">
        <w:rPr>
          <w:rFonts w:ascii="仿宋_GB2312" w:hAnsi="Times New Roman" w:hint="eastAsia"/>
          <w:color w:val="000000" w:themeColor="text1"/>
        </w:rPr>
        <w:t>中国林业与生态文明建设理念及成果对外译介传播研究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4</w:t>
      </w:r>
      <w:r w:rsidR="008B5050">
        <w:rPr>
          <w:rFonts w:ascii="仿宋_GB2312" w:hAnsi="Times New Roman"/>
          <w:color w:val="000000" w:themeColor="text1"/>
        </w:rPr>
        <w:t>2</w:t>
      </w:r>
      <w:r w:rsidRPr="00CC7628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导向绿色生活方式的产品设计及服务系统</w:t>
      </w:r>
      <w:r w:rsidR="00BF0535" w:rsidRPr="00650AAF">
        <w:rPr>
          <w:rFonts w:ascii="仿宋_GB2312" w:hAnsi="Times New Roman" w:hint="eastAsia"/>
          <w:color w:val="000000" w:themeColor="text1"/>
        </w:rPr>
        <w:t>研究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t>4</w:t>
      </w:r>
      <w:r w:rsidR="008B5050">
        <w:rPr>
          <w:rFonts w:ascii="仿宋_GB2312" w:hAnsi="Times New Roman"/>
          <w:color w:val="000000" w:themeColor="text1"/>
        </w:rPr>
        <w:t>3</w:t>
      </w:r>
      <w:r w:rsidR="001C1345" w:rsidRPr="00650AAF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城市</w:t>
      </w:r>
      <w:r w:rsidR="00BF0535" w:rsidRPr="00650AAF">
        <w:rPr>
          <w:rFonts w:ascii="仿宋_GB2312" w:hAnsi="Times New Roman" w:hint="eastAsia"/>
          <w:color w:val="000000" w:themeColor="text1"/>
        </w:rPr>
        <w:t>与乡村</w:t>
      </w:r>
      <w:r w:rsidR="001C1345" w:rsidRPr="00650AAF">
        <w:rPr>
          <w:rFonts w:ascii="仿宋_GB2312" w:hAnsi="Times New Roman" w:hint="eastAsia"/>
          <w:color w:val="000000" w:themeColor="text1"/>
        </w:rPr>
        <w:t>公共空间艺术设计与应用</w:t>
      </w:r>
    </w:p>
    <w:p w:rsidR="00BF4636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CC7628">
        <w:rPr>
          <w:rFonts w:ascii="仿宋_GB2312" w:hAnsi="Times New Roman"/>
          <w:color w:val="000000" w:themeColor="text1"/>
        </w:rPr>
        <w:lastRenderedPageBreak/>
        <w:t>4</w:t>
      </w:r>
      <w:r w:rsidR="008B5050">
        <w:rPr>
          <w:rFonts w:ascii="仿宋_GB2312" w:hAnsi="Times New Roman"/>
          <w:color w:val="000000" w:themeColor="text1"/>
        </w:rPr>
        <w:t>4</w:t>
      </w:r>
      <w:r w:rsidR="001C1345" w:rsidRPr="00650AAF">
        <w:rPr>
          <w:rFonts w:ascii="仿宋_GB2312" w:hAnsi="Times New Roman"/>
          <w:color w:val="000000" w:themeColor="text1"/>
        </w:rPr>
        <w:t>.</w:t>
      </w:r>
      <w:r w:rsidR="001C1345" w:rsidRPr="00650AAF">
        <w:rPr>
          <w:rFonts w:ascii="仿宋_GB2312" w:hAnsi="Times New Roman" w:hint="eastAsia"/>
          <w:color w:val="000000" w:themeColor="text1"/>
        </w:rPr>
        <w:t>植物景观模型构建与可视化</w:t>
      </w:r>
      <w:r w:rsidR="000F4549" w:rsidRPr="00650AAF">
        <w:rPr>
          <w:rFonts w:ascii="仿宋_GB2312" w:hAnsi="Times New Roman" w:hint="eastAsia"/>
          <w:color w:val="000000" w:themeColor="text1"/>
        </w:rPr>
        <w:t>应用</w:t>
      </w:r>
    </w:p>
    <w:p w:rsidR="000F4549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650AAF">
        <w:rPr>
          <w:rFonts w:ascii="仿宋_GB2312" w:hAnsi="Times New Roman"/>
          <w:color w:val="000000" w:themeColor="text1"/>
        </w:rPr>
        <w:t>4</w:t>
      </w:r>
      <w:r w:rsidR="008B5050">
        <w:rPr>
          <w:rFonts w:ascii="仿宋_GB2312" w:hAnsi="Times New Roman"/>
          <w:color w:val="000000" w:themeColor="text1"/>
        </w:rPr>
        <w:t>5</w:t>
      </w:r>
      <w:r w:rsidRPr="00650AAF">
        <w:rPr>
          <w:rFonts w:ascii="仿宋_GB2312" w:hAnsi="Times New Roman"/>
          <w:color w:val="000000" w:themeColor="text1"/>
        </w:rPr>
        <w:t>.</w:t>
      </w:r>
      <w:r w:rsidR="000F4549" w:rsidRPr="00650AAF">
        <w:rPr>
          <w:rFonts w:ascii="仿宋_GB2312" w:hAnsi="Times New Roman" w:hint="eastAsia"/>
          <w:color w:val="000000" w:themeColor="text1"/>
        </w:rPr>
        <w:t>生态文明科普的新媒体设计与创作研究</w:t>
      </w:r>
    </w:p>
    <w:p w:rsidR="000F4549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650AAF">
        <w:rPr>
          <w:rFonts w:ascii="仿宋_GB2312" w:hAnsi="Times New Roman"/>
          <w:color w:val="000000" w:themeColor="text1"/>
        </w:rPr>
        <w:t>4</w:t>
      </w:r>
      <w:r w:rsidR="008B5050">
        <w:rPr>
          <w:rFonts w:ascii="仿宋_GB2312" w:hAnsi="Times New Roman"/>
          <w:color w:val="000000" w:themeColor="text1"/>
        </w:rPr>
        <w:t>6</w:t>
      </w:r>
      <w:r w:rsidRPr="00650AAF">
        <w:rPr>
          <w:rFonts w:ascii="仿宋_GB2312" w:hAnsi="Times New Roman"/>
          <w:color w:val="000000" w:themeColor="text1"/>
        </w:rPr>
        <w:t>.</w:t>
      </w:r>
      <w:r w:rsidR="000F4549" w:rsidRPr="00650AAF">
        <w:rPr>
          <w:rFonts w:ascii="仿宋_GB2312" w:hAnsi="Times New Roman" w:hint="eastAsia"/>
          <w:color w:val="000000" w:themeColor="text1"/>
        </w:rPr>
        <w:t>基于生态环境下的美术创作研究</w:t>
      </w:r>
    </w:p>
    <w:p w:rsidR="000F4549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650AAF">
        <w:rPr>
          <w:rFonts w:ascii="仿宋_GB2312" w:hAnsi="Times New Roman"/>
          <w:color w:val="000000" w:themeColor="text1"/>
        </w:rPr>
        <w:t>4</w:t>
      </w:r>
      <w:r w:rsidR="008B5050">
        <w:rPr>
          <w:rFonts w:ascii="仿宋_GB2312" w:hAnsi="Times New Roman"/>
          <w:color w:val="000000" w:themeColor="text1"/>
        </w:rPr>
        <w:t>7</w:t>
      </w:r>
      <w:r w:rsidRPr="00650AAF">
        <w:rPr>
          <w:rFonts w:ascii="仿宋_GB2312" w:hAnsi="Times New Roman"/>
          <w:color w:val="000000" w:themeColor="text1"/>
        </w:rPr>
        <w:t>.</w:t>
      </w:r>
      <w:r w:rsidR="000F4549" w:rsidRPr="00650AAF">
        <w:rPr>
          <w:rFonts w:ascii="仿宋_GB2312" w:hAnsi="Times New Roman" w:hint="eastAsia"/>
          <w:color w:val="000000" w:themeColor="text1"/>
        </w:rPr>
        <w:t>传统文化的当代设计应用研究</w:t>
      </w:r>
    </w:p>
    <w:p w:rsidR="000F4549" w:rsidRPr="00650AAF" w:rsidRDefault="00FF577C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 w:rsidRPr="00650AAF">
        <w:rPr>
          <w:rFonts w:ascii="仿宋_GB2312" w:hAnsi="Times New Roman"/>
          <w:color w:val="000000" w:themeColor="text1"/>
        </w:rPr>
        <w:t>4</w:t>
      </w:r>
      <w:r w:rsidR="008B5050">
        <w:rPr>
          <w:rFonts w:ascii="仿宋_GB2312" w:hAnsi="Times New Roman"/>
          <w:color w:val="000000" w:themeColor="text1"/>
        </w:rPr>
        <w:t>8</w:t>
      </w:r>
      <w:r w:rsidRPr="00650AAF">
        <w:rPr>
          <w:rFonts w:ascii="仿宋_GB2312" w:hAnsi="Times New Roman"/>
          <w:color w:val="000000" w:themeColor="text1"/>
        </w:rPr>
        <w:t>.</w:t>
      </w:r>
      <w:r w:rsidR="000F4549" w:rsidRPr="00650AAF">
        <w:rPr>
          <w:rFonts w:ascii="仿宋_GB2312" w:hAnsi="Times New Roman" w:hint="eastAsia"/>
          <w:color w:val="000000" w:themeColor="text1"/>
        </w:rPr>
        <w:t>乡村振兴中的设计与应用研究</w:t>
      </w:r>
    </w:p>
    <w:p w:rsidR="000F4549" w:rsidRPr="00650AAF" w:rsidRDefault="008B5050">
      <w:pPr>
        <w:spacing w:line="600" w:lineRule="exact"/>
        <w:ind w:firstLine="560"/>
        <w:rPr>
          <w:rFonts w:ascii="仿宋_GB2312" w:hAnsi="Times New Roman"/>
          <w:color w:val="000000" w:themeColor="text1"/>
        </w:rPr>
      </w:pPr>
      <w:r>
        <w:rPr>
          <w:rFonts w:ascii="仿宋_GB2312" w:hAnsi="Times New Roman"/>
          <w:color w:val="000000" w:themeColor="text1"/>
        </w:rPr>
        <w:t>49</w:t>
      </w:r>
      <w:bookmarkStart w:id="0" w:name="_GoBack"/>
      <w:bookmarkEnd w:id="0"/>
      <w:r w:rsidR="00FF577C" w:rsidRPr="00650AAF">
        <w:rPr>
          <w:rFonts w:ascii="仿宋_GB2312" w:hAnsi="Times New Roman"/>
          <w:color w:val="000000" w:themeColor="text1"/>
        </w:rPr>
        <w:t>.</w:t>
      </w:r>
      <w:r w:rsidR="000F4549" w:rsidRPr="00650AAF">
        <w:rPr>
          <w:rFonts w:ascii="仿宋_GB2312" w:hAnsi="Times New Roman" w:hint="eastAsia"/>
          <w:color w:val="000000" w:themeColor="text1"/>
        </w:rPr>
        <w:t>智能时代的绿色、生态设计及服务研究</w:t>
      </w:r>
    </w:p>
    <w:p w:rsidR="004303F6" w:rsidRPr="00650AAF" w:rsidRDefault="004303F6" w:rsidP="00650AAF">
      <w:pPr>
        <w:pStyle w:val="ad"/>
        <w:spacing w:line="600" w:lineRule="exact"/>
        <w:ind w:left="199" w:firstLineChars="0" w:firstLine="0"/>
        <w:rPr>
          <w:rFonts w:ascii="仿宋_GB2312" w:hAnsi="Times New Roman"/>
          <w:color w:val="000000" w:themeColor="text1"/>
        </w:rPr>
      </w:pPr>
    </w:p>
    <w:sectPr w:rsidR="004303F6" w:rsidRPr="00650AAF" w:rsidSect="006F79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519" w:bottom="1440" w:left="151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C20" w:rsidRDefault="00EE6C20">
      <w:pPr>
        <w:ind w:firstLine="560"/>
      </w:pPr>
      <w:r>
        <w:separator/>
      </w:r>
    </w:p>
  </w:endnote>
  <w:endnote w:type="continuationSeparator" w:id="0">
    <w:p w:rsidR="00EE6C20" w:rsidRDefault="00EE6C20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636" w:rsidRDefault="00BF463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474000"/>
      <w:docPartObj>
        <w:docPartGallery w:val="AutoText"/>
      </w:docPartObj>
    </w:sdtPr>
    <w:sdtEndPr/>
    <w:sdtContent>
      <w:p w:rsidR="00BF4636" w:rsidRDefault="006F79CD">
        <w:pPr>
          <w:pStyle w:val="a5"/>
          <w:ind w:firstLine="360"/>
          <w:jc w:val="center"/>
        </w:pPr>
        <w:r>
          <w:fldChar w:fldCharType="begin"/>
        </w:r>
        <w:r w:rsidR="001C1345">
          <w:instrText>PAGE   \* MERGEFORMAT</w:instrText>
        </w:r>
        <w:r>
          <w:fldChar w:fldCharType="separate"/>
        </w:r>
        <w:r w:rsidR="00192FFD" w:rsidRPr="00192FFD">
          <w:rPr>
            <w:noProof/>
            <w:lang w:val="zh-CN"/>
          </w:rPr>
          <w:t>-</w:t>
        </w:r>
        <w:r w:rsidR="00192FFD">
          <w:rPr>
            <w:noProof/>
          </w:rPr>
          <w:t xml:space="preserve"> 2 -</w:t>
        </w:r>
        <w:r>
          <w:fldChar w:fldCharType="end"/>
        </w:r>
      </w:p>
    </w:sdtContent>
  </w:sdt>
  <w:p w:rsidR="00BF4636" w:rsidRDefault="00BF463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636" w:rsidRDefault="00BF463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C20" w:rsidRDefault="00EE6C20">
      <w:pPr>
        <w:ind w:firstLine="560"/>
      </w:pPr>
      <w:r>
        <w:separator/>
      </w:r>
    </w:p>
  </w:footnote>
  <w:footnote w:type="continuationSeparator" w:id="0">
    <w:p w:rsidR="00EE6C20" w:rsidRDefault="00EE6C20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636" w:rsidRDefault="00BF4636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636" w:rsidRDefault="00BF4636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636" w:rsidRDefault="00BF4636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23CC7"/>
    <w:multiLevelType w:val="hybridMultilevel"/>
    <w:tmpl w:val="F87C400A"/>
    <w:lvl w:ilvl="0" w:tplc="95125A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1B3"/>
    <w:rsid w:val="00012E76"/>
    <w:rsid w:val="00091D02"/>
    <w:rsid w:val="000B3E80"/>
    <w:rsid w:val="000B7BC6"/>
    <w:rsid w:val="000C140F"/>
    <w:rsid w:val="000E20B2"/>
    <w:rsid w:val="000F4549"/>
    <w:rsid w:val="000F5AC4"/>
    <w:rsid w:val="00114F5C"/>
    <w:rsid w:val="001424AE"/>
    <w:rsid w:val="00192FFD"/>
    <w:rsid w:val="001A324F"/>
    <w:rsid w:val="001B2708"/>
    <w:rsid w:val="001C1345"/>
    <w:rsid w:val="002046BE"/>
    <w:rsid w:val="00210DAA"/>
    <w:rsid w:val="002664D8"/>
    <w:rsid w:val="00273AC3"/>
    <w:rsid w:val="00290018"/>
    <w:rsid w:val="00306284"/>
    <w:rsid w:val="00363AF9"/>
    <w:rsid w:val="00392931"/>
    <w:rsid w:val="003E08C5"/>
    <w:rsid w:val="00413370"/>
    <w:rsid w:val="00424D11"/>
    <w:rsid w:val="004303F6"/>
    <w:rsid w:val="00443C0B"/>
    <w:rsid w:val="004A4A30"/>
    <w:rsid w:val="004B2370"/>
    <w:rsid w:val="004B45CF"/>
    <w:rsid w:val="004F41E9"/>
    <w:rsid w:val="00511543"/>
    <w:rsid w:val="00563D6F"/>
    <w:rsid w:val="005D3DBB"/>
    <w:rsid w:val="006239FF"/>
    <w:rsid w:val="00650AAF"/>
    <w:rsid w:val="00651A6E"/>
    <w:rsid w:val="00655A71"/>
    <w:rsid w:val="00674803"/>
    <w:rsid w:val="006B7635"/>
    <w:rsid w:val="006D1DD5"/>
    <w:rsid w:val="006D6081"/>
    <w:rsid w:val="006E1236"/>
    <w:rsid w:val="006F0355"/>
    <w:rsid w:val="006F79CD"/>
    <w:rsid w:val="0070399C"/>
    <w:rsid w:val="007214F7"/>
    <w:rsid w:val="00787142"/>
    <w:rsid w:val="00797241"/>
    <w:rsid w:val="007A09C1"/>
    <w:rsid w:val="007A5ACB"/>
    <w:rsid w:val="007B6AD6"/>
    <w:rsid w:val="007D057C"/>
    <w:rsid w:val="008B5050"/>
    <w:rsid w:val="00913FA9"/>
    <w:rsid w:val="009B336C"/>
    <w:rsid w:val="009D0B10"/>
    <w:rsid w:val="00A34F48"/>
    <w:rsid w:val="00A3555F"/>
    <w:rsid w:val="00A52C48"/>
    <w:rsid w:val="00A55958"/>
    <w:rsid w:val="00A56BBD"/>
    <w:rsid w:val="00A841B3"/>
    <w:rsid w:val="00A85160"/>
    <w:rsid w:val="00A93A6E"/>
    <w:rsid w:val="00AB3A1A"/>
    <w:rsid w:val="00AB3C89"/>
    <w:rsid w:val="00AB6398"/>
    <w:rsid w:val="00B338E7"/>
    <w:rsid w:val="00B91E7D"/>
    <w:rsid w:val="00BD062A"/>
    <w:rsid w:val="00BF0535"/>
    <w:rsid w:val="00BF12B3"/>
    <w:rsid w:val="00BF4636"/>
    <w:rsid w:val="00C034D9"/>
    <w:rsid w:val="00C12A41"/>
    <w:rsid w:val="00C41B59"/>
    <w:rsid w:val="00C556DA"/>
    <w:rsid w:val="00C613DC"/>
    <w:rsid w:val="00C66E40"/>
    <w:rsid w:val="00CA5DD3"/>
    <w:rsid w:val="00CB0863"/>
    <w:rsid w:val="00CC7628"/>
    <w:rsid w:val="00D13B32"/>
    <w:rsid w:val="00D313E1"/>
    <w:rsid w:val="00D40EF4"/>
    <w:rsid w:val="00D56F39"/>
    <w:rsid w:val="00D7653E"/>
    <w:rsid w:val="00DC76E7"/>
    <w:rsid w:val="00DF4E05"/>
    <w:rsid w:val="00DF74B1"/>
    <w:rsid w:val="00E22E73"/>
    <w:rsid w:val="00E77FC1"/>
    <w:rsid w:val="00EA3B0B"/>
    <w:rsid w:val="00EA4595"/>
    <w:rsid w:val="00EA7A48"/>
    <w:rsid w:val="00EE3B2D"/>
    <w:rsid w:val="00EE6C20"/>
    <w:rsid w:val="00F057BE"/>
    <w:rsid w:val="00F30F0B"/>
    <w:rsid w:val="00F46C07"/>
    <w:rsid w:val="00F55761"/>
    <w:rsid w:val="00FB25BA"/>
    <w:rsid w:val="00FB634F"/>
    <w:rsid w:val="00FD1776"/>
    <w:rsid w:val="00FE066E"/>
    <w:rsid w:val="00FF577C"/>
    <w:rsid w:val="499A1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EB624"/>
  <w15:docId w15:val="{B2A14730-C493-4450-9075-5364A467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9CD"/>
    <w:pPr>
      <w:widowControl w:val="0"/>
      <w:ind w:firstLineChars="200" w:firstLine="200"/>
      <w:jc w:val="both"/>
    </w:pPr>
    <w:rPr>
      <w:rFonts w:eastAsia="仿宋_GB2312"/>
      <w:kern w:val="2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79CD"/>
    <w:pPr>
      <w:keepNext/>
      <w:keepLines/>
      <w:jc w:val="left"/>
      <w:outlineLvl w:val="0"/>
    </w:pPr>
    <w:rPr>
      <w:rFonts w:eastAsia="华文中宋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F79CD"/>
    <w:pPr>
      <w:keepNext/>
      <w:keepLines/>
      <w:jc w:val="left"/>
      <w:outlineLvl w:val="1"/>
    </w:pPr>
    <w:rPr>
      <w:rFonts w:asciiTheme="majorHAnsi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F79CD"/>
    <w:pPr>
      <w:keepNext/>
      <w:keepLines/>
      <w:jc w:val="left"/>
      <w:outlineLvl w:val="2"/>
    </w:pPr>
    <w:rPr>
      <w:rFonts w:eastAsia="华文行楷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F79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6F79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6F79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sid w:val="006F79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6F79CD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36"/>
      <w:szCs w:val="32"/>
    </w:rPr>
  </w:style>
  <w:style w:type="character" w:styleId="ac">
    <w:name w:val="Hyperlink"/>
    <w:basedOn w:val="a0"/>
    <w:uiPriority w:val="99"/>
    <w:unhideWhenUsed/>
    <w:qFormat/>
    <w:rsid w:val="006F79CD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6F79CD"/>
    <w:pPr>
      <w:ind w:firstLine="420"/>
    </w:pPr>
  </w:style>
  <w:style w:type="character" w:customStyle="1" w:styleId="a8">
    <w:name w:val="页眉 字符"/>
    <w:basedOn w:val="a0"/>
    <w:link w:val="a7"/>
    <w:uiPriority w:val="99"/>
    <w:qFormat/>
    <w:rsid w:val="006F79CD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6F79C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6F79CD"/>
    <w:rPr>
      <w:sz w:val="18"/>
      <w:szCs w:val="18"/>
    </w:rPr>
  </w:style>
  <w:style w:type="character" w:customStyle="1" w:styleId="ab">
    <w:name w:val="标题 字符"/>
    <w:basedOn w:val="a0"/>
    <w:link w:val="aa"/>
    <w:uiPriority w:val="10"/>
    <w:qFormat/>
    <w:rsid w:val="006F79CD"/>
    <w:rPr>
      <w:rFonts w:asciiTheme="majorHAnsi" w:eastAsia="黑体" w:hAnsiTheme="majorHAnsi" w:cstheme="majorBidi"/>
      <w:b/>
      <w:bCs/>
      <w:sz w:val="36"/>
      <w:szCs w:val="32"/>
    </w:rPr>
  </w:style>
  <w:style w:type="character" w:customStyle="1" w:styleId="10">
    <w:name w:val="标题 1 字符"/>
    <w:basedOn w:val="a0"/>
    <w:link w:val="1"/>
    <w:uiPriority w:val="9"/>
    <w:qFormat/>
    <w:rsid w:val="006F79CD"/>
    <w:rPr>
      <w:rFonts w:eastAsia="华文中宋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qFormat/>
    <w:rsid w:val="006F79CD"/>
    <w:rPr>
      <w:rFonts w:asciiTheme="majorHAnsi" w:eastAsia="楷体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sid w:val="006F79CD"/>
    <w:rPr>
      <w:rFonts w:eastAsia="华文行楷"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471AE6-D8D5-4D40-A6A1-7A7901AC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151</Words>
  <Characters>866</Characters>
  <Application>Microsoft Office Word</Application>
  <DocSecurity>0</DocSecurity>
  <Lines>7</Lines>
  <Paragraphs>2</Paragraphs>
  <ScaleCrop>false</ScaleCrop>
  <Company>china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北京林业大学</dc:creator>
  <cp:lastModifiedBy>go go</cp:lastModifiedBy>
  <cp:revision>29</cp:revision>
  <cp:lastPrinted>2018-04-19T01:06:00Z</cp:lastPrinted>
  <dcterms:created xsi:type="dcterms:W3CDTF">2018-12-14T02:17:00Z</dcterms:created>
  <dcterms:modified xsi:type="dcterms:W3CDTF">2018-12-17T02:41:00Z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